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92CEB8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济宁医学院本科生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</w:rPr>
        <w:t>走读管理</w:t>
      </w: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办法</w:t>
      </w:r>
    </w:p>
    <w:p w14:paraId="495C351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</w:pPr>
      <w:r>
        <w:rPr>
          <w:rFonts w:hint="eastAsia" w:ascii="楷体_GB2312" w:hAnsi="楷体_GB2312" w:eastAsia="楷体_GB2312" w:cs="楷体_GB2312"/>
          <w:color w:val="auto"/>
          <w:sz w:val="32"/>
          <w:szCs w:val="32"/>
          <w:lang w:val="en-US" w:eastAsia="zh-CN"/>
        </w:rPr>
        <w:t>（征求意见稿）</w:t>
      </w:r>
    </w:p>
    <w:p w14:paraId="3265B04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1CB4F39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第一章 总  则</w:t>
      </w:r>
    </w:p>
    <w:p w14:paraId="4790AC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第一条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进一步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加强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我校本科生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走读管理，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保障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学生人身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财产安全，根据《普通高等学校学生管理规定》（教育部令第41号）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《教育部关于切实加强高校学生住宿管理的通知》（教社政〔2004〕6号）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济宁医学院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公寓管理规定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》（济医院字〔2025〕77号）要求，结合实际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，制定本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办法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</w:t>
      </w:r>
    </w:p>
    <w:p w14:paraId="1D49DD2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第二条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本办法适用于济宁医学院本科生。</w:t>
      </w:r>
    </w:p>
    <w:p w14:paraId="54D4738E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第三条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学生在校学习期间，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一般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不办理走读。确因特殊情况需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走读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的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按照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本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办法办理相关手续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。未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经批准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私自走读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或外出住宿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者，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所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产生的一切后果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由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学生本人承担，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并视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情节轻重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依据相关规定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予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以相应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纪律处分。</w:t>
      </w:r>
    </w:p>
    <w:p w14:paraId="5C4598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第四条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走读实行申请审批制度，符合条件的本科生按照规定程序提出申请，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由学生所在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学院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审批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并报学生工作处备案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。</w:t>
      </w:r>
    </w:p>
    <w:p w14:paraId="37C9ED1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第二章 </w:t>
      </w:r>
      <w:r>
        <w:rPr>
          <w:rFonts w:hint="default" w:ascii="黑体" w:hAnsi="黑体" w:eastAsia="黑体" w:cs="黑体"/>
          <w:color w:val="auto"/>
          <w:sz w:val="32"/>
          <w:szCs w:val="32"/>
        </w:rPr>
        <w:t>申请条件</w:t>
      </w:r>
    </w:p>
    <w:p w14:paraId="17B606E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第五条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学生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遵守国家法律和校规校纪，品行良好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具有完全民事行为能力，能独立承担相应的法律责任。</w:t>
      </w:r>
    </w:p>
    <w:p w14:paraId="5C0DF22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第六条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家庭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住址位于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highlight w:val="none"/>
          <w:shd w:val="clear" w:fill="FFFFFF"/>
          <w:lang w:val="en-US" w:eastAsia="zh-CN"/>
        </w:rPr>
        <w:t>学校驻地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范围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内（限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济宁市</w:t>
      </w:r>
      <w:r>
        <w:rPr>
          <w:rFonts w:hint="default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任城区、太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白湖新区、高新区、经开区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；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日照市东港区等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且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居住环境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能够保障学生正常完成学业的学生，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可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办理走读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714C174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第七条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非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学校驻地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范围内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学生因身体重大疾病或心理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健康等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原因不适合在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居住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，在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</w:rPr>
        <w:t>家长陪读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  <w:t>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前提下，可申请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办理走读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0628DD2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第八条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实习、见习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学生的走读安排，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应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依据学校有关部门和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教学医院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的管理规定确定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4DB0B20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仿宋_GB2312" w:hAnsi="宋体" w:eastAsia="仿宋_GB2312" w:cs="仿宋_GB2312"/>
          <w:b/>
          <w:bCs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第九条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 xml:space="preserve"> 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其他特殊原因学生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经个人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申请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且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家长知情同意，经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学生所在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学院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审批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，可以办理走读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</w:p>
    <w:p w14:paraId="29EDCCE9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32"/>
          <w:szCs w:val="32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第三章 </w:t>
      </w:r>
      <w:r>
        <w:rPr>
          <w:rFonts w:hint="default" w:ascii="黑体" w:hAnsi="黑体" w:eastAsia="黑体" w:cs="黑体"/>
          <w:color w:val="auto"/>
          <w:sz w:val="32"/>
          <w:szCs w:val="32"/>
        </w:rPr>
        <w:t>申请期限</w:t>
      </w:r>
    </w:p>
    <w:p w14:paraId="3791C47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FF0000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 xml:space="preserve">第十条 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申请走读原则上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以学期为单位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如遇特殊情况，可随时申请办理，申请期限根据实际情况确定。期满后如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继续走读，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需重新办理走读手续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</w:rPr>
        <w:t>。</w:t>
      </w:r>
    </w:p>
    <w:p w14:paraId="1CABE933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第四章 </w:t>
      </w:r>
      <w: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  <w:t>办理程序</w:t>
      </w:r>
    </w:p>
    <w:p w14:paraId="2AF13A3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第十一条 个人申请。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学校驻地范围内学生申请校外住宿，需提供房产证明、本人身份证等材料；非学校驻地学生因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身体重大疾病或心理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健康等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原因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申请校外住宿，需提供三级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医院出具的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诊断证明、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心理健康状况诊断证明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、本人身份证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highlight w:val="none"/>
          <w:lang w:val="en-US" w:eastAsia="zh-CN"/>
        </w:rPr>
        <w:t>材料。</w:t>
      </w:r>
    </w:p>
    <w:p w14:paraId="314F32A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第十二条 家长（法定监护人）同意。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家长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（法定监护人）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同意学生走读，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在《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济宁医学院本科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生走读申请审批表》签字确认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，同时提供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家长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（法定监护人）身份证等材料。</w:t>
      </w:r>
    </w:p>
    <w:p w14:paraId="6311EE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第十三条 学院审批。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学院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审核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申请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材料，核实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走读理由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查验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家长身份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、校外住址安全性、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来校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交通方式等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信息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，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向学生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及家长明确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学校相关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管理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规定和安全责任。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坚持“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一人一会商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”“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一事一研究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”的原则，必要时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召开专题会议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审议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62D716B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 xml:space="preserve">第十四条 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学校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备案。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学院审核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通过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后，将走读申请表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、走读汇总表及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相关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佐证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材料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于三个工作日内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报送学生工作处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备案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518E12F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 xml:space="preserve">第十五条 </w:t>
      </w:r>
      <w:r>
        <w:rPr>
          <w:rFonts w:hint="default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退宿办理</w:t>
      </w: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。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学院协助学生按照学校有关规定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办理退宿及退费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手续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。</w:t>
      </w:r>
    </w:p>
    <w:p w14:paraId="6B52EDD8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第五章 </w:t>
      </w:r>
      <w: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  <w:t>走读学生的教育管理</w:t>
      </w:r>
    </w:p>
    <w:p w14:paraId="6D0C01F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 xml:space="preserve">第十六条 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各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学院负责走读学生的申请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审批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和教育管理工作，定期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组织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监督检查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与家长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保持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联系，及时掌握走读学生的情况，共同做好走读学生的思想教育和安全工作。</w:t>
      </w:r>
    </w:p>
    <w:p w14:paraId="3D595B66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default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 xml:space="preserve">第十七条 </w:t>
      </w:r>
      <w:r>
        <w:rPr>
          <w:rFonts w:hint="eastAsia" w:ascii="Times New Roman" w:hAnsi="Times New Roman" w:eastAsia="仿宋_GB2312" w:cs="Times New Roman"/>
          <w:b w:val="0"/>
          <w:bCs w:val="0"/>
          <w:color w:val="auto"/>
          <w:sz w:val="32"/>
          <w:szCs w:val="32"/>
          <w:lang w:val="en-US" w:eastAsia="zh-CN"/>
        </w:rPr>
        <w:t>学生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办理走读后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学校不再为学生提供宿舍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。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如需重新入住学生宿舍，学生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要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按照学校相关规定重新提出申请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eastAsia="zh-CN"/>
        </w:rPr>
        <w:t>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  <w:lang w:val="en-US" w:eastAsia="zh-CN"/>
        </w:rPr>
        <w:t>并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2"/>
          <w:szCs w:val="32"/>
          <w:shd w:val="clear" w:fill="FFFFFF"/>
        </w:rPr>
        <w:t>办理入住手续。</w:t>
      </w:r>
    </w:p>
    <w:p w14:paraId="22DAE8DC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 xml:space="preserve">第六章 </w:t>
      </w:r>
      <w:r>
        <w:rPr>
          <w:rFonts w:hint="default" w:ascii="黑体" w:hAnsi="黑体" w:eastAsia="黑体" w:cs="黑体"/>
          <w:color w:val="auto"/>
          <w:sz w:val="32"/>
          <w:szCs w:val="32"/>
          <w:lang w:val="en-US" w:eastAsia="zh-CN"/>
        </w:rPr>
        <w:t>附则</w:t>
      </w:r>
    </w:p>
    <w:p w14:paraId="2286BD1E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3" w:firstLineChars="200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eastAsia="zh-CN"/>
        </w:rPr>
      </w:pPr>
      <w:r>
        <w:rPr>
          <w:rFonts w:hint="eastAsia" w:ascii="Times New Roman" w:hAnsi="Times New Roman" w:eastAsia="仿宋_GB2312" w:cs="Times New Roman"/>
          <w:b/>
          <w:bCs/>
          <w:color w:val="auto"/>
          <w:sz w:val="32"/>
          <w:szCs w:val="32"/>
          <w:lang w:val="en-US" w:eastAsia="zh-CN"/>
        </w:rPr>
        <w:t>第十八条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1"/>
          <w:szCs w:val="31"/>
          <w:shd w:val="clear" w:fill="FFFFFF"/>
          <w:lang w:val="en-US" w:eastAsia="zh-CN"/>
        </w:rPr>
        <w:t xml:space="preserve"> </w:t>
      </w:r>
      <w:r>
        <w:rPr>
          <w:rFonts w:ascii="仿宋_GB2312" w:hAnsi="宋体" w:eastAsia="仿宋_GB2312" w:cs="仿宋_GB2312"/>
          <w:i w:val="0"/>
          <w:iCs w:val="0"/>
          <w:caps w:val="0"/>
          <w:color w:val="auto"/>
          <w:spacing w:val="0"/>
          <w:sz w:val="31"/>
          <w:szCs w:val="31"/>
          <w:shd w:val="clear" w:fill="FFFFFF"/>
        </w:rPr>
        <w:t>本办法自公布之日起施行</w:t>
      </w:r>
      <w:r>
        <w:rPr>
          <w:rFonts w:hint="eastAsia" w:ascii="仿宋_GB2312" w:hAnsi="宋体" w:eastAsia="仿宋_GB2312" w:cs="仿宋_GB2312"/>
          <w:i w:val="0"/>
          <w:iCs w:val="0"/>
          <w:caps w:val="0"/>
          <w:color w:val="auto"/>
          <w:spacing w:val="0"/>
          <w:sz w:val="31"/>
          <w:szCs w:val="31"/>
          <w:shd w:val="clear" w:fill="FFFFFF"/>
          <w:lang w:eastAsia="zh-CN"/>
        </w:rPr>
        <w:t>。</w:t>
      </w:r>
    </w:p>
    <w:p w14:paraId="27A6A0EB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1056" w:firstLineChars="33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</w:rPr>
      </w:pPr>
    </w:p>
    <w:p w14:paraId="7FDB5A64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附件：</w:t>
      </w: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1.</w:t>
      </w:r>
      <w:r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>济宁医学院本科生走读申请表</w:t>
      </w:r>
    </w:p>
    <w:p w14:paraId="0BDA5145">
      <w:pPr>
        <w:keepNext w:val="0"/>
        <w:keepLines w:val="0"/>
        <w:pageBreakBefore w:val="0"/>
        <w:widowControl w:val="0"/>
        <w:numPr>
          <w:ilvl w:val="0"/>
          <w:numId w:val="0"/>
        </w:numPr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640" w:firstLineChars="200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2.济宁医学院本科生走读汇总表</w:t>
      </w:r>
    </w:p>
    <w:p w14:paraId="52D306F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4D864C1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</w:p>
    <w:p w14:paraId="05D35D4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   学生工作处</w:t>
      </w:r>
    </w:p>
    <w:p w14:paraId="7EA925C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default" w:ascii="Times New Roman" w:hAnsi="Times New Roman" w:eastAsia="仿宋_GB2312" w:cs="Times New Roman"/>
          <w:color w:val="auto"/>
          <w:sz w:val="32"/>
          <w:szCs w:val="32"/>
          <w:lang w:val="en-US" w:eastAsia="zh-CN"/>
        </w:rPr>
      </w:pPr>
      <w:r>
        <w:rPr>
          <w:rFonts w:hint="eastAsia" w:ascii="Times New Roman" w:hAnsi="Times New Roman" w:eastAsia="仿宋_GB2312" w:cs="Times New Roman"/>
          <w:color w:val="auto"/>
          <w:sz w:val="32"/>
          <w:szCs w:val="32"/>
          <w:lang w:val="en-US" w:eastAsia="zh-CN"/>
        </w:rPr>
        <w:t xml:space="preserve">                      2026年3月18日</w:t>
      </w:r>
    </w:p>
    <w:p w14:paraId="208C29E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  <w:br w:type="page"/>
      </w:r>
    </w:p>
    <w:p w14:paraId="21EDF5BA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附件1</w:t>
      </w:r>
    </w:p>
    <w:p w14:paraId="7F16BE8F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济宁医学院本科生走读申请表</w:t>
      </w:r>
    </w:p>
    <w:p w14:paraId="2D497170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ind w:firstLine="3080" w:firstLineChars="1100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（20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-20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学年）</w:t>
      </w:r>
    </w:p>
    <w:tbl>
      <w:tblPr>
        <w:tblStyle w:val="8"/>
        <w:tblW w:w="9821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1723"/>
        <w:gridCol w:w="1533"/>
        <w:gridCol w:w="1733"/>
        <w:gridCol w:w="888"/>
        <w:gridCol w:w="1200"/>
        <w:gridCol w:w="2744"/>
      </w:tblGrid>
      <w:tr w14:paraId="20D294C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top"/>
          </w:tcPr>
          <w:p w14:paraId="4E371AA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533" w:type="dxa"/>
            <w:vAlign w:val="center"/>
          </w:tcPr>
          <w:p w14:paraId="5727636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7201ADF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2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性别</w:t>
            </w:r>
          </w:p>
        </w:tc>
        <w:tc>
          <w:tcPr>
            <w:tcW w:w="888" w:type="dxa"/>
            <w:vAlign w:val="center"/>
          </w:tcPr>
          <w:p w14:paraId="24D47DC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200" w:type="dxa"/>
            <w:vAlign w:val="center"/>
          </w:tcPr>
          <w:p w14:paraId="38CBBF9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身份证号</w:t>
            </w:r>
          </w:p>
        </w:tc>
        <w:tc>
          <w:tcPr>
            <w:tcW w:w="2744" w:type="dxa"/>
            <w:vAlign w:val="center"/>
          </w:tcPr>
          <w:p w14:paraId="408E849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62C4407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75FD4E2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学号</w:t>
            </w:r>
          </w:p>
        </w:tc>
        <w:tc>
          <w:tcPr>
            <w:tcW w:w="1533" w:type="dxa"/>
            <w:vAlign w:val="center"/>
          </w:tcPr>
          <w:p w14:paraId="1985D21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2DF3C30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民族</w:t>
            </w:r>
          </w:p>
        </w:tc>
        <w:tc>
          <w:tcPr>
            <w:tcW w:w="888" w:type="dxa"/>
            <w:vAlign w:val="center"/>
          </w:tcPr>
          <w:p w14:paraId="49C7D78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</w:pPr>
          </w:p>
        </w:tc>
        <w:tc>
          <w:tcPr>
            <w:tcW w:w="1200" w:type="dxa"/>
            <w:vAlign w:val="center"/>
          </w:tcPr>
          <w:p w14:paraId="0C24C48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联系方式</w:t>
            </w:r>
          </w:p>
        </w:tc>
        <w:tc>
          <w:tcPr>
            <w:tcW w:w="2744" w:type="dxa"/>
            <w:vAlign w:val="center"/>
          </w:tcPr>
          <w:p w14:paraId="2B97E0E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5401B65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03E5DD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所在校区</w:t>
            </w:r>
          </w:p>
        </w:tc>
        <w:tc>
          <w:tcPr>
            <w:tcW w:w="1533" w:type="dxa"/>
            <w:vAlign w:val="center"/>
          </w:tcPr>
          <w:p w14:paraId="66DA2C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6B3530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年级专业班级</w:t>
            </w:r>
          </w:p>
        </w:tc>
        <w:tc>
          <w:tcPr>
            <w:tcW w:w="4832" w:type="dxa"/>
            <w:gridSpan w:val="3"/>
            <w:vAlign w:val="center"/>
          </w:tcPr>
          <w:p w14:paraId="251FB12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7AC85A6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166F095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父亲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姓名</w:t>
            </w:r>
          </w:p>
        </w:tc>
        <w:tc>
          <w:tcPr>
            <w:tcW w:w="1533" w:type="dxa"/>
            <w:vAlign w:val="center"/>
          </w:tcPr>
          <w:p w14:paraId="60EC535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1549652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父亲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手机号</w:t>
            </w:r>
          </w:p>
        </w:tc>
        <w:tc>
          <w:tcPr>
            <w:tcW w:w="4832" w:type="dxa"/>
            <w:gridSpan w:val="3"/>
            <w:vAlign w:val="center"/>
          </w:tcPr>
          <w:p w14:paraId="56CEF07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40DFAF4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68BB477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母亲姓名</w:t>
            </w:r>
          </w:p>
        </w:tc>
        <w:tc>
          <w:tcPr>
            <w:tcW w:w="1533" w:type="dxa"/>
            <w:vAlign w:val="center"/>
          </w:tcPr>
          <w:p w14:paraId="2BEEADE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1733" w:type="dxa"/>
            <w:vAlign w:val="center"/>
          </w:tcPr>
          <w:p w14:paraId="699A1F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母亲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手机号</w:t>
            </w:r>
          </w:p>
        </w:tc>
        <w:tc>
          <w:tcPr>
            <w:tcW w:w="4832" w:type="dxa"/>
            <w:gridSpan w:val="3"/>
            <w:vAlign w:val="center"/>
          </w:tcPr>
          <w:p w14:paraId="3585A36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1A88BC0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5116540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原校内住址</w:t>
            </w:r>
          </w:p>
        </w:tc>
        <w:tc>
          <w:tcPr>
            <w:tcW w:w="3266" w:type="dxa"/>
            <w:gridSpan w:val="2"/>
            <w:vAlign w:val="center"/>
          </w:tcPr>
          <w:p w14:paraId="1BE018A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  <w:tc>
          <w:tcPr>
            <w:tcW w:w="2088" w:type="dxa"/>
            <w:gridSpan w:val="2"/>
            <w:vAlign w:val="center"/>
          </w:tcPr>
          <w:p w14:paraId="3EC8B40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both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是否已办理退宿</w:t>
            </w:r>
          </w:p>
        </w:tc>
        <w:tc>
          <w:tcPr>
            <w:tcW w:w="2744" w:type="dxa"/>
            <w:vAlign w:val="center"/>
          </w:tcPr>
          <w:p w14:paraId="6029A1A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eastAsia="zh-CN"/>
              </w:rPr>
              <w:t>是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/否</w:t>
            </w:r>
          </w:p>
        </w:tc>
      </w:tr>
      <w:tr w14:paraId="45D4A7EA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723" w:type="dxa"/>
            <w:vAlign w:val="center"/>
          </w:tcPr>
          <w:p w14:paraId="65FB003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校外详细住址</w:t>
            </w:r>
          </w:p>
        </w:tc>
        <w:tc>
          <w:tcPr>
            <w:tcW w:w="8098" w:type="dxa"/>
            <w:gridSpan w:val="5"/>
            <w:vAlign w:val="center"/>
          </w:tcPr>
          <w:p w14:paraId="0BA6B27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40" w:lineRule="exact"/>
              <w:jc w:val="center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5F4C436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626" w:hRule="atLeast"/>
          <w:jc w:val="center"/>
        </w:trPr>
        <w:tc>
          <w:tcPr>
            <w:tcW w:w="9821" w:type="dxa"/>
            <w:gridSpan w:val="6"/>
          </w:tcPr>
          <w:p w14:paraId="2DF5D749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走读申请理由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（申请人应详细阐述相关事实和申请理由）：</w:t>
            </w:r>
          </w:p>
          <w:p w14:paraId="60F1295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10365F9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31C30BBA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53884BE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19B5B2EC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25A108E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275E15F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7E47858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6FACAE9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41BD132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15827570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53971086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61B5D5A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683E54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6557265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6A68CC93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  <w:p w14:paraId="24A23A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</w:tr>
      <w:tr w14:paraId="5552EC61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949" w:hRule="atLeast"/>
          <w:jc w:val="center"/>
        </w:trPr>
        <w:tc>
          <w:tcPr>
            <w:tcW w:w="9821" w:type="dxa"/>
            <w:gridSpan w:val="6"/>
          </w:tcPr>
          <w:p w14:paraId="1F257BEF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我已认真阅读以下内容并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作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出承诺：</w:t>
            </w:r>
          </w:p>
          <w:p w14:paraId="1236D40F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1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自觉遵守国家法律法规和道德规范，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增强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安全防范意识，履行第一责任人职责。</w:t>
            </w:r>
          </w:p>
          <w:p w14:paraId="059882DD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2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自觉遵守校规校纪，按时参加学校组织的教学活动和其他集体活动，不搞特殊。</w:t>
            </w:r>
          </w:p>
          <w:p w14:paraId="104EF505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Chars="0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3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走读期间在校外发生人身和财产安全等意外事故，由学生本人及家长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承担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  <w:p w14:paraId="6307BE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</w:p>
          <w:p w14:paraId="000DB53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480"/>
              <w:jc w:val="center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学生本人签字： 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手印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      年   月   日</w:t>
            </w:r>
          </w:p>
          <w:p w14:paraId="2876E78E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11" w:firstLine="0" w:firstLineChars="0"/>
              <w:textAlignment w:val="auto"/>
              <w:rPr>
                <w:rFonts w:hint="default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--------------------------------------------------------------------------------</w:t>
            </w:r>
          </w:p>
          <w:p w14:paraId="1AE80238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11" w:firstLine="0" w:firstLineChars="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家长意见：</w:t>
            </w:r>
          </w:p>
          <w:p w14:paraId="3B38D156">
            <w:pPr>
              <w:pStyle w:val="6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23" w:firstLine="508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我同意孩子走读，对其在走读期间的行为承担监督责任并同意全程陪读，如有特殊情况及时告知辅导员和所在学院。走读期间在校外发生人身和财产安全等意外事故，由学生本人及家长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承担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。</w:t>
            </w:r>
          </w:p>
          <w:p w14:paraId="2527AF7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2650" w:firstLineChars="1100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  <w:szCs w:val="24"/>
              </w:rPr>
            </w:pPr>
          </w:p>
          <w:p w14:paraId="3C50B4D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440" w:firstLineChars="600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家长本人签字：        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手印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）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 xml:space="preserve">  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 xml:space="preserve">          年   月   日</w:t>
            </w:r>
          </w:p>
          <w:p w14:paraId="6318F13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560" w:lineRule="exact"/>
              <w:ind w:firstLine="1928" w:firstLineChars="800"/>
              <w:textAlignment w:val="auto"/>
              <w:rPr>
                <w:rFonts w:hint="eastAsia" w:ascii="仿宋_GB2312" w:hAnsi="仿宋_GB2312" w:eastAsia="仿宋_GB2312" w:cs="仿宋_GB2312"/>
                <w:b/>
                <w:color w:val="auto"/>
                <w:sz w:val="24"/>
              </w:rPr>
            </w:pPr>
          </w:p>
        </w:tc>
      </w:tr>
      <w:tr w14:paraId="29FF153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13" w:hRule="atLeast"/>
          <w:jc w:val="center"/>
        </w:trPr>
        <w:tc>
          <w:tcPr>
            <w:tcW w:w="9821" w:type="dxa"/>
            <w:gridSpan w:val="6"/>
          </w:tcPr>
          <w:p w14:paraId="503C3C6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辅导员意见：</w:t>
            </w:r>
          </w:p>
          <w:p w14:paraId="3A5CA1F5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39EF402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7D456B67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600" w:firstLineChars="275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辅导员：</w:t>
            </w:r>
          </w:p>
          <w:p w14:paraId="26078A5C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11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年   月   日</w:t>
            </w:r>
          </w:p>
          <w:p w14:paraId="50077AB3">
            <w:pPr>
              <w:pStyle w:val="3"/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left="-11" w:firstLine="0" w:firstLineChars="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26D41FE6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9821" w:type="dxa"/>
            <w:gridSpan w:val="6"/>
          </w:tcPr>
          <w:p w14:paraId="0E2F255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学院意见：</w:t>
            </w:r>
          </w:p>
          <w:p w14:paraId="68614D6B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5211AD92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  <w:p w14:paraId="26529F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6480" w:firstLineChars="27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负责人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：</w:t>
            </w:r>
          </w:p>
          <w:p w14:paraId="646311F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（学院公章）   </w:t>
            </w:r>
          </w:p>
          <w:p w14:paraId="176696BD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0" w:firstLineChars="5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 xml:space="preserve">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 xml:space="preserve">                                            </w:t>
            </w: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  <w:t>年   月   日</w:t>
            </w:r>
          </w:p>
          <w:p w14:paraId="07138FEE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ind w:firstLine="1200" w:firstLineChars="500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</w:rPr>
            </w:pPr>
          </w:p>
        </w:tc>
      </w:tr>
      <w:tr w14:paraId="635FBF8D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378" w:hRule="atLeast"/>
          <w:jc w:val="center"/>
        </w:trPr>
        <w:tc>
          <w:tcPr>
            <w:tcW w:w="9821" w:type="dxa"/>
            <w:gridSpan w:val="6"/>
          </w:tcPr>
          <w:p w14:paraId="3A282AD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  <w:t>备注:</w:t>
            </w:r>
          </w:p>
          <w:p w14:paraId="5B21F9B8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1.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本表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正反面打印,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一式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三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份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（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val="en-US" w:eastAsia="zh-CN"/>
              </w:rPr>
              <w:t>学生工作处、学院、学生本人各一份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）。</w:t>
            </w:r>
          </w:p>
          <w:p w14:paraId="7ECB4304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left"/>
              <w:textAlignment w:val="auto"/>
              <w:rPr>
                <w:rFonts w:hint="eastAsia"/>
                <w:bCs/>
                <w:color w:val="auto"/>
                <w:lang w:val="en-US" w:eastAsia="zh-CN"/>
              </w:rPr>
            </w:pP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  <w:lang w:eastAsia="zh-CN"/>
              </w:rPr>
              <w:t>2.</w:t>
            </w:r>
            <w:r>
              <w:rPr>
                <w:rFonts w:hint="eastAsia" w:ascii="仿宋_GB2312" w:hAnsi="仿宋_GB2312" w:eastAsia="仿宋_GB2312" w:cs="仿宋_GB2312"/>
                <w:b w:val="0"/>
                <w:bCs/>
                <w:color w:val="auto"/>
                <w:sz w:val="24"/>
                <w:szCs w:val="24"/>
              </w:rPr>
              <w:t>本表所有签字处一律由本人手写签字并加印红色指模，不得代签。</w:t>
            </w:r>
          </w:p>
          <w:p w14:paraId="669A9E91">
            <w:pPr>
              <w:keepNext w:val="0"/>
              <w:keepLines w:val="0"/>
              <w:pageBreakBefore w:val="0"/>
              <w:widowControl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textAlignment w:val="auto"/>
              <w:rPr>
                <w:rFonts w:hint="default" w:ascii="仿宋_GB2312" w:hAnsi="仿宋_GB2312" w:eastAsia="仿宋_GB2312" w:cs="仿宋_GB2312"/>
                <w:color w:val="auto"/>
                <w:sz w:val="24"/>
                <w:szCs w:val="24"/>
                <w:lang w:val="en-US" w:eastAsia="zh-CN"/>
              </w:rPr>
            </w:pPr>
          </w:p>
        </w:tc>
      </w:tr>
    </w:tbl>
    <w:p w14:paraId="05CB2632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  <w:lang w:val="en-US" w:eastAsia="zh-CN"/>
        </w:rPr>
        <w:sectPr>
          <w:footerReference r:id="rId3" w:type="default"/>
          <w:pgSz w:w="11906" w:h="16838"/>
          <w:pgMar w:top="1440" w:right="1800" w:bottom="1440" w:left="1800" w:header="851" w:footer="992" w:gutter="0"/>
          <w:cols w:space="425" w:num="1"/>
          <w:docGrid w:type="lines" w:linePitch="312" w:charSpace="0"/>
        </w:sectPr>
      </w:pPr>
    </w:p>
    <w:p w14:paraId="115BF0C1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560" w:lineRule="exact"/>
        <w:jc w:val="both"/>
        <w:textAlignment w:val="auto"/>
        <w:rPr>
          <w:rFonts w:hint="default" w:ascii="方正小标宋简体" w:hAnsi="方正小标宋简体" w:eastAsia="方正小标宋简体" w:cs="方正小标宋简体"/>
          <w:color w:val="auto"/>
          <w:sz w:val="32"/>
          <w:szCs w:val="32"/>
          <w:lang w:val="en-US" w:eastAsia="zh-CN"/>
        </w:rPr>
      </w:pPr>
      <w:r>
        <w:rPr>
          <w:rFonts w:hint="eastAsia" w:ascii="黑体" w:hAnsi="黑体" w:eastAsia="黑体" w:cs="黑体"/>
          <w:color w:val="auto"/>
          <w:sz w:val="32"/>
          <w:szCs w:val="32"/>
          <w:lang w:val="en-US" w:eastAsia="zh-CN"/>
        </w:rPr>
        <w:t>附件2</w:t>
      </w:r>
    </w:p>
    <w:p w14:paraId="788B923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</w:pPr>
      <w:r>
        <w:rPr>
          <w:rFonts w:hint="eastAsia" w:ascii="方正小标宋简体" w:hAnsi="方正小标宋简体" w:eastAsia="方正小标宋简体" w:cs="方正小标宋简体"/>
          <w:color w:val="auto"/>
          <w:sz w:val="44"/>
          <w:szCs w:val="44"/>
          <w:lang w:val="en-US" w:eastAsia="zh-CN"/>
        </w:rPr>
        <w:t>济宁医学院本科生走读汇总表</w:t>
      </w:r>
    </w:p>
    <w:p w14:paraId="700ED765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jc w:val="center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（20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-20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 xml:space="preserve">  </w:t>
      </w: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</w:rPr>
        <w:t>学年）</w:t>
      </w:r>
    </w:p>
    <w:p w14:paraId="769795C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80" w:lineRule="exact"/>
        <w:textAlignment w:val="auto"/>
        <w:rPr>
          <w:rFonts w:hint="default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</w:pPr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学院名称（盖章）：                 负责人：              日期</w:t>
      </w:r>
      <w:bookmarkStart w:id="0" w:name="_GoBack"/>
      <w:bookmarkEnd w:id="0"/>
      <w:r>
        <w:rPr>
          <w:rFonts w:hint="eastAsia" w:ascii="仿宋_GB2312" w:hAnsi="仿宋_GB2312" w:eastAsia="仿宋_GB2312" w:cs="仿宋_GB2312"/>
          <w:b w:val="0"/>
          <w:bCs/>
          <w:color w:val="auto"/>
          <w:sz w:val="28"/>
          <w:szCs w:val="28"/>
          <w:lang w:val="en-US" w:eastAsia="zh-CN"/>
        </w:rPr>
        <w:t>：</w:t>
      </w:r>
    </w:p>
    <w:tbl>
      <w:tblPr>
        <w:tblW w:w="0" w:type="auto"/>
        <w:tblInd w:w="96" w:type="dxa"/>
        <w:tblBorders>
          <w:top w:val="none" w:color="auto" w:sz="0" w:space="0"/>
          <w:left w:val="none" w:color="auto" w:sz="0" w:space="0"/>
          <w:bottom w:val="none" w:color="auto" w:sz="0" w:space="0"/>
          <w:right w:val="none" w:color="auto" w:sz="0" w:space="0"/>
          <w:insideH w:val="none" w:color="auto" w:sz="0" w:space="0"/>
          <w:insideV w:val="none" w:color="auto" w:sz="0" w:space="0"/>
        </w:tblBorders>
        <w:shd w:val="clea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58"/>
        <w:gridCol w:w="2480"/>
        <w:gridCol w:w="1400"/>
        <w:gridCol w:w="4757"/>
        <w:gridCol w:w="2710"/>
        <w:gridCol w:w="1653"/>
      </w:tblGrid>
      <w:tr w14:paraId="0493812D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8" w:hRule="atLeas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62DFDF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序号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FD6A2B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学号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38EF612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姓名</w:t>
            </w: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2132081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年级专业班级</w:t>
            </w: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61B5ABC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手机号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FFFB3FD">
            <w:pPr>
              <w:keepNext w:val="0"/>
              <w:keepLines w:val="0"/>
              <w:widowControl/>
              <w:suppressLineNumbers w:val="0"/>
              <w:jc w:val="center"/>
              <w:textAlignment w:val="center"/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sz w:val="28"/>
                <w:szCs w:val="28"/>
                <w:u w:val="none"/>
              </w:rPr>
            </w:pPr>
            <w:r>
              <w:rPr>
                <w:rFonts w:hint="eastAsia" w:ascii="仿宋_GB2312" w:hAnsi="仿宋_GB2312" w:eastAsia="仿宋_GB2312" w:cs="仿宋_GB2312"/>
                <w:b/>
                <w:bCs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辅导员</w:t>
            </w:r>
          </w:p>
        </w:tc>
      </w:tr>
      <w:tr w14:paraId="1C337B7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88E719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</w:t>
            </w: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A982E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20**********</w:t>
            </w: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420C1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某某某</w:t>
            </w: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69894F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20**级**专业**班</w:t>
            </w: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7EF0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default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  <w:t>13********</w:t>
            </w: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31AA4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  <w:r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lang w:val="en-US" w:eastAsia="zh-CN" w:bidi="ar"/>
              </w:rPr>
              <w:t>某某某</w:t>
            </w:r>
          </w:p>
        </w:tc>
      </w:tr>
      <w:tr w14:paraId="232569C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768AB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0B397C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887C55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0B15E4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090BD6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D49DDC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E5D42B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0A917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89D04A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F8D397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309CB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A114F6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1F5D1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B2EF14E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320CD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D8125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A2B2A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C6F9F5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629B40D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4BF8E7F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CAB944A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BBC20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8ABFB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332DA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A592CE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4DA624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546656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619072B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AECED5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47D1E3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18AA66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B55D9F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B226EFC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55EBF08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2A61050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7718DF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A1A22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1E12B27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5EFCC1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0DBB7C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47608C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7CA8D5E4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10E8113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0F78C50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214D4E86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225881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09FF353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9607EC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3F31A726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FD2395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74521F0A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53F7D2EB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92C3C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60D21A3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1333807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24F7DB17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  <w:shd w:val="clear"/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542039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03D1351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3EC9BDA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39AEF6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549ACBD9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79944354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  <w:tr w14:paraId="42B33D3F">
        <w:tblPrEx>
          <w:tblBorders>
            <w:top w:val="none" w:color="auto" w:sz="0" w:space="0"/>
            <w:left w:val="none" w:color="auto" w:sz="0" w:space="0"/>
            <w:bottom w:val="none" w:color="auto" w:sz="0" w:space="0"/>
            <w:right w:val="none" w:color="auto" w:sz="0" w:space="0"/>
            <w:insideH w:val="none" w:color="auto" w:sz="0" w:space="0"/>
            <w:insideV w:val="none" w:color="auto" w:sz="0" w:space="0"/>
          </w:tblBorders>
        </w:tblPrEx>
        <w:trPr>
          <w:trHeight w:val="454" w:hRule="exact"/>
        </w:trPr>
        <w:tc>
          <w:tcPr>
            <w:tcW w:w="858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A17DDD2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48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647151A5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40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8A5126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4757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vAlign w:val="center"/>
          </w:tcPr>
          <w:p w14:paraId="4CD549D7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2710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23446B1F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  <w:tc>
          <w:tcPr>
            <w:tcW w:w="1653" w:type="dxa"/>
            <w:tcBorders>
              <w:top w:val="single" w:color="000000" w:sz="4" w:space="0"/>
              <w:left w:val="single" w:color="000000" w:sz="4" w:space="0"/>
              <w:bottom w:val="single" w:color="000000" w:sz="4" w:space="0"/>
              <w:right w:val="single" w:color="000000" w:sz="4" w:space="0"/>
            </w:tcBorders>
            <w:shd w:val="clear"/>
            <w:noWrap/>
            <w:vAlign w:val="center"/>
          </w:tcPr>
          <w:p w14:paraId="39F9D59E">
            <w:pPr>
              <w:keepNext w:val="0"/>
              <w:keepLines w:val="0"/>
              <w:pageBreakBefore w:val="0"/>
              <w:widowControl/>
              <w:suppressLineNumbers w:val="0"/>
              <w:kinsoku/>
              <w:wordWrap/>
              <w:overflowPunct/>
              <w:topLinePunct w:val="0"/>
              <w:autoSpaceDE/>
              <w:autoSpaceDN/>
              <w:bidi w:val="0"/>
              <w:adjustRightInd/>
              <w:snapToGrid/>
              <w:spacing w:line="400" w:lineRule="exact"/>
              <w:jc w:val="center"/>
              <w:textAlignment w:val="center"/>
              <w:rPr>
                <w:rFonts w:hint="eastAsia" w:ascii="仿宋_GB2312" w:hAnsi="仿宋_GB2312" w:eastAsia="仿宋_GB2312" w:cs="仿宋_GB2312"/>
                <w:i w:val="0"/>
                <w:iCs w:val="0"/>
                <w:color w:val="000000"/>
                <w:kern w:val="0"/>
                <w:sz w:val="28"/>
                <w:szCs w:val="28"/>
                <w:u w:val="none"/>
                <w:bdr w:val="none" w:color="auto" w:sz="0" w:space="0"/>
                <w:lang w:val="en-US" w:eastAsia="zh-CN" w:bidi="ar"/>
              </w:rPr>
            </w:pPr>
          </w:p>
        </w:tc>
      </w:tr>
    </w:tbl>
    <w:p w14:paraId="0496E9DB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400" w:lineRule="exact"/>
        <w:jc w:val="left"/>
        <w:textAlignment w:val="auto"/>
        <w:rPr>
          <w:rFonts w:hint="eastAsia" w:ascii="仿宋_GB2312" w:hAnsi="仿宋_GB2312" w:eastAsia="仿宋_GB2312" w:cs="仿宋_GB2312"/>
          <w:b w:val="0"/>
          <w:bCs/>
          <w:color w:val="auto"/>
          <w:sz w:val="24"/>
          <w:szCs w:val="24"/>
          <w:lang w:val="en-US" w:eastAsia="zh-CN"/>
        </w:rPr>
      </w:pPr>
    </w:p>
    <w:sectPr>
      <w:pgSz w:w="16838" w:h="11906" w:orient="landscape"/>
      <w:pgMar w:top="1800" w:right="1440" w:bottom="1800" w:left="144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方正小标宋简体">
    <w:panose1 w:val="03000509000000000000"/>
    <w:charset w:val="86"/>
    <w:family w:val="auto"/>
    <w:pitch w:val="default"/>
    <w:sig w:usb0="00000001" w:usb1="080E0000" w:usb2="00000000" w:usb3="00000000" w:csb0="00040000" w:csb1="00000000"/>
  </w:font>
  <w:font w:name="楷体_GB2312">
    <w:panose1 w:val="02010609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 w14:paraId="1CAA3C9B">
    <w:pPr>
      <w:pStyle w:val="4"/>
    </w:pPr>
    <w:r>
      <w:rPr>
        <w:sz w:val="18"/>
      </w:rPr>
      <mc:AlternateContent>
        <mc:Choice Requires="wps">
          <w:drawing>
            <wp:anchor distT="0" distB="0" distL="114300" distR="114300" simplePos="0" relativeHeight="251659264" behindDoc="0" locked="0" layoutInCell="1" allowOverlap="1">
              <wp:simplePos x="0" y="0"/>
              <wp:positionH relativeFrom="margin">
                <wp:align>center</wp:align>
              </wp:positionH>
              <wp:positionV relativeFrom="paragraph">
                <wp:posOffset>0</wp:posOffset>
              </wp:positionV>
              <wp:extent cx="1828800" cy="1828800"/>
              <wp:effectExtent l="0" t="0" r="0" b="0"/>
              <wp:wrapNone/>
              <wp:docPr id="2" name="文本框 2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SpPr txBox="1"/>
                    <wps:spPr>
                      <a:xfrm>
                        <a:off x="0" y="0"/>
                        <a:ext cx="1828800" cy="1828800"/>
                      </a:xfrm>
                      <a:prstGeom prst="rect">
                        <a:avLst/>
                      </a:prstGeom>
                      <a:noFill/>
                      <a:ln w="6350">
                        <a:noFill/>
                      </a:ln>
                    </wps:spPr>
                    <wps:style>
                      <a:lnRef idx="0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dk1"/>
                      </a:fontRef>
                    </wps:style>
                    <wps:txbx>
                      <w:txbxContent>
                        <w:p w14:paraId="4C8EE4ED">
                          <w:pPr>
                            <w:pStyle w:val="4"/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</w:pP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begin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instrText xml:space="preserve"> PAGE  \* MERGEFORMAT </w:instrTex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separate"/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t>1</w:t>
                          </w:r>
                          <w:r>
                            <w:rPr>
                              <w:rFonts w:hint="default" w:ascii="Times New Roman" w:hAnsi="Times New Roman" w:cs="Times New Roman"/>
                              <w:sz w:val="24"/>
                              <w:szCs w:val="24"/>
                            </w:rPr>
                            <w:fldChar w:fldCharType="end"/>
                          </w:r>
                        </w:p>
                      </w:txbxContent>
                    </wps:txbx>
                    <wps:bodyPr rot="0" spcFirstLastPara="0" vertOverflow="overflow" horzOverflow="overflow" vert="horz" wrap="none" lIns="0" tIns="0" rIns="0" bIns="0" numCol="1" spcCol="0" rtlCol="0" fromWordArt="0" anchor="t" anchorCtr="0" forceAA="0" upright="0" compatLnSpc="1">
                      <a:spAutoFit/>
                    </wps:bodyPr>
                  </wps:wsp>
                </a:graphicData>
              </a:graphic>
            </wp:anchor>
          </w:drawing>
        </mc:Choice>
        <mc:Fallback>
          <w:pict>
            <v:shape id="_x0000_s1026" o:spid="_x0000_s1026" o:spt="202" type="#_x0000_t202" style="position:absolute;left:0pt;margin-top:0pt;height:144pt;width:144pt;mso-position-horizontal:center;mso-position-horizontal-relative:margin;mso-wrap-style:none;z-index:251659264;mso-width-relative:page;mso-height-relative:page;" filled="f" stroked="f" coordsize="21600,21600" o:gfxdata="UEsDBAoAAAAAAIdO4kAAAAAAAAAAAAAAAAAEAAAAZHJzL1BLAwQUAAAACACHTuJAs0lY7tAAAAAF&#10;AQAADwAAAGRycy9kb3ducmV2LnhtbE2PQUvDQBCF74L/YRmhN7tpKxJiNgVL06Ng48HjNjsm0d3Z&#10;sLtN4793FEEvwzze8OZ75XZ2VkwY4uBJwWqZgUBqvRmoU/DS1Lc5iJg0GW09oYJPjLCtrq9KXRh/&#10;oWecjqkTHEKx0Ar6lMZCytj26HRc+hGJvTcfnE4sQydN0BcOd1aus+xeOj0Qf+j1iLse24/j2SnY&#10;1U0TJozBvuKh3rw/Pd7hflZqcbPKHkAknNPfMXzjMzpUzHTyZzJRWAVcJP1M9tZ5zvL0u8iqlP/p&#10;qy9QSwMEFAAAAAgAh07iQCSCRrQxAgAAYQQAAA4AAABkcnMvZTJvRG9jLnhtbK1US44TMRDdI3EH&#10;y3vSSRCjKEpnFCYKQoqYkQJi7bjdaUv+yXbSHQ4AN2DFhj3nyjl47k8GDSxmwcZddpVf+b2q6sVt&#10;oxU5CR+kNTmdjMaUCMNtIc0hp58+bl7NKAmRmYIpa0ROzyLQ2+XLF4vazcXUVlYVwhOAmDCvXU6r&#10;GN08ywKvhGZhZJ0wcJbWaxax9Yes8KwGulbZdDy+yWrrC+ctFyHgdN05aY/onwNoy1Jysbb8qIWJ&#10;HaoXikVQCpV0gS7b15al4PG+LIOIROUUTGO7IgnsfVqz5YLND565SvL+Cew5T3jCSTNpkPQKtWaR&#10;kaOXf0Fpyb0NtowjbnXWEWkVAYvJ+Ik2u4o50XKB1MFdRQ//D5Z/OD14IoucTikxTKPgl+/fLj9+&#10;XX5+JdMkT+3CHFE7h7jYvLUNmmY4DzhMrJvS6/QFHwI/xD1fxRVNJDxdmk1nszFcHL5hA/zs8brz&#10;Ib4TVpNk5NSjeq2o7LQNsQsdQlI2YzdSqbaCypA6pzev34zbC1cPwJVBjkSie2yyYrNvemZ7W5xB&#10;zNuuM4LjG4nkWxbiA/NoBTwYwxLvsZTKIontLUoq67/86zzFo0LwUlKjtXJqMEmUqPcGlQNgHAw/&#10;GPvBMEd9Z9GrEwyh462JCz6qwSy91Z8xQauUAy5mODLlNA7mXezaGxPIxWrVBh2dl4equ4C+cyxu&#10;zc7xlCYJGdzqGCFmq3ESqFOl1w2d11apn5LU2n/u26jHP8PyN1BLAwQKAAAAAACHTuJAAAAAAAAA&#10;AAAAAAAABgAAAF9yZWxzL1BLAwQUAAAACACHTuJAihRmPNEAAACUAQAACwAAAF9yZWxzLy5yZWxz&#10;pZDBasMwDIbvg72D0X1xmsMYo04vo9Br6R7A2IpjGltGMtn69vMOg2X0tqN+oe8T//7wmRa1Ikuk&#10;bGDX9aAwO/IxBwPvl+PTCyipNnu7UEYDNxQ4jI8P+zMutrYjmWMR1ShZDMy1lletxc2YrHRUMLfN&#10;RJxsbSMHXay72oB66Ptnzb8ZMG6Y6uQN8MkPoC630sx/2Ck6JqGpdo6SpmmK7h5VB7Zlju7INuEb&#10;uUazHLAa8CwaB2pZ134EfV+/+6fe00c+47rVfoeM649Xb7ocvwBQSwMEFAAAAAgAh07iQH7m5SD3&#10;AAAA4QEAABMAAABbQ29udGVudF9UeXBlc10ueG1slZFBTsMwEEX3SNzB8hYlTrtACCXpgrRLQKgc&#10;YGRPEotkbHlMaG+Pk7YbRJFY2jP/vye73BzGQUwY2Dqq5CovpEDSzljqKvm+32UPUnAEMjA4wkoe&#10;keWmvr0p90ePLFKauJJ9jP5RKdY9jsC580hp0rowQkzH0CkP+gM6VOuiuFfaUUSKWZw7ZF022MLn&#10;EMX2kK5PJgEHluLptDizKgneD1ZDTKZqIvODkp0JeUouO9xbz3dJQ6pfCfPkOuCce0lPE6xB8Qoh&#10;PsOYNJQJrIz7ooBT/nfJbDly5trWasybwE2KveF0sbrWjmvXOP3f8u2SunSr5YPqb1BLAQIUABQA&#10;AAAIAIdO4kB+5uUg9wAAAOEBAAATAAAAAAAAAAEAIAAAAJoEAABbQ29udGVudF9UeXBlc10ueG1s&#10;UEsBAhQACgAAAAAAh07iQAAAAAAAAAAAAAAAAAYAAAAAAAAAAAAQAAAAfAMAAF9yZWxzL1BLAQIU&#10;ABQAAAAIAIdO4kCKFGY80QAAAJQBAAALAAAAAAAAAAEAIAAAAKADAABfcmVscy8ucmVsc1BLAQIU&#10;AAoAAAAAAIdO4kAAAAAAAAAAAAAAAAAEAAAAAAAAAAAAEAAAAAAAAABkcnMvUEsBAhQAFAAAAAgA&#10;h07iQLNJWO7QAAAABQEAAA8AAAAAAAAAAQAgAAAAIgAAAGRycy9kb3ducmV2LnhtbFBLAQIUABQA&#10;AAAIAIdO4kAkgka0MQIAAGEEAAAOAAAAAAAAAAEAIAAAAB8BAABkcnMvZTJvRG9jLnhtbFBLBQYA&#10;AAAABgAGAFkBAADCBQAAAAA=&#10;">
              <v:fill on="f" focussize="0,0"/>
              <v:stroke on="f" weight="0.5pt"/>
              <v:imagedata o:title=""/>
              <o:lock v:ext="edit" aspectratio="f"/>
              <v:textbox inset="0mm,0mm,0mm,0mm" style="mso-fit-shape-to-text:t;">
                <w:txbxContent>
                  <w:p w14:paraId="4C8EE4ED">
                    <w:pPr>
                      <w:pStyle w:val="4"/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</w:pP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begin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instrText xml:space="preserve"> PAGE  \* MERGEFORMAT </w:instrTex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separate"/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t>1</w:t>
                    </w:r>
                    <w:r>
                      <w:rPr>
                        <w:rFonts w:hint="default" w:ascii="Times New Roman" w:hAnsi="Times New Roman" w:cs="Times New Roman"/>
                        <w:sz w:val="24"/>
                        <w:szCs w:val="24"/>
                      </w:rPr>
                      <w:fldChar w:fldCharType="end"/>
                    </w:r>
                  </w:p>
                </w:txbxContent>
              </v:textbox>
            </v:shape>
          </w:pict>
        </mc:Fallback>
      </mc:AlternateContent>
    </w:r>
  </w:p>
</w:ft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44CB1CF1"/>
    <w:rsid w:val="02D0730E"/>
    <w:rsid w:val="048830F0"/>
    <w:rsid w:val="06C54E5E"/>
    <w:rsid w:val="07A943C9"/>
    <w:rsid w:val="086F75C9"/>
    <w:rsid w:val="08E20019"/>
    <w:rsid w:val="0ABA0D3A"/>
    <w:rsid w:val="0BA35725"/>
    <w:rsid w:val="0C201F97"/>
    <w:rsid w:val="0D5D6AD8"/>
    <w:rsid w:val="0E15651D"/>
    <w:rsid w:val="0E2976AF"/>
    <w:rsid w:val="0F006472"/>
    <w:rsid w:val="11ED5CE9"/>
    <w:rsid w:val="123410FB"/>
    <w:rsid w:val="12F2445C"/>
    <w:rsid w:val="132972C1"/>
    <w:rsid w:val="140A7276"/>
    <w:rsid w:val="14D964F6"/>
    <w:rsid w:val="16FA54BC"/>
    <w:rsid w:val="17403298"/>
    <w:rsid w:val="1A3810A3"/>
    <w:rsid w:val="1AC274EF"/>
    <w:rsid w:val="1CA5103B"/>
    <w:rsid w:val="203D2697"/>
    <w:rsid w:val="206957CF"/>
    <w:rsid w:val="210B3EDB"/>
    <w:rsid w:val="24EC3218"/>
    <w:rsid w:val="251F06BA"/>
    <w:rsid w:val="29E10344"/>
    <w:rsid w:val="2A9E64BF"/>
    <w:rsid w:val="2B136138"/>
    <w:rsid w:val="2BEA3F17"/>
    <w:rsid w:val="2C2F6E99"/>
    <w:rsid w:val="2D3E2F42"/>
    <w:rsid w:val="2DC25921"/>
    <w:rsid w:val="2DEF2689"/>
    <w:rsid w:val="2E3600BD"/>
    <w:rsid w:val="2EFF228F"/>
    <w:rsid w:val="315E3BB3"/>
    <w:rsid w:val="33ED2723"/>
    <w:rsid w:val="357304F6"/>
    <w:rsid w:val="36C9018D"/>
    <w:rsid w:val="36FA0520"/>
    <w:rsid w:val="37991DE9"/>
    <w:rsid w:val="37A003C3"/>
    <w:rsid w:val="38E13CAC"/>
    <w:rsid w:val="3B8B1A48"/>
    <w:rsid w:val="3CD63197"/>
    <w:rsid w:val="3D8F15CC"/>
    <w:rsid w:val="3EEE6D88"/>
    <w:rsid w:val="3F2E4083"/>
    <w:rsid w:val="406F5758"/>
    <w:rsid w:val="40C17AA4"/>
    <w:rsid w:val="44CB1CF1"/>
    <w:rsid w:val="46CF7B75"/>
    <w:rsid w:val="46FC1A4C"/>
    <w:rsid w:val="47D24ECB"/>
    <w:rsid w:val="47F83333"/>
    <w:rsid w:val="4B087040"/>
    <w:rsid w:val="4C6B64EA"/>
    <w:rsid w:val="4E807407"/>
    <w:rsid w:val="4EE306F8"/>
    <w:rsid w:val="4FB94B15"/>
    <w:rsid w:val="50752333"/>
    <w:rsid w:val="5151508A"/>
    <w:rsid w:val="54190266"/>
    <w:rsid w:val="556553F7"/>
    <w:rsid w:val="5593194B"/>
    <w:rsid w:val="587E2A04"/>
    <w:rsid w:val="5B102057"/>
    <w:rsid w:val="5E395D2F"/>
    <w:rsid w:val="6035022A"/>
    <w:rsid w:val="6192502F"/>
    <w:rsid w:val="62FC26A4"/>
    <w:rsid w:val="6757715D"/>
    <w:rsid w:val="693318FA"/>
    <w:rsid w:val="6CF7668E"/>
    <w:rsid w:val="6F5404A7"/>
    <w:rsid w:val="6F68354E"/>
    <w:rsid w:val="71847E81"/>
    <w:rsid w:val="71F36FBF"/>
    <w:rsid w:val="720158B9"/>
    <w:rsid w:val="72A16B60"/>
    <w:rsid w:val="730F46FF"/>
    <w:rsid w:val="74D92019"/>
    <w:rsid w:val="78C504B8"/>
    <w:rsid w:val="7ACC3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qFormat="1" w:unhideWhenUsed="0" w:uiPriority="0" w:semiHidden="0" w:name="header"/>
    <w:lsdException w:qFormat="1"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qFormat="1" w:unhideWhenUsed="0" w:uiPriority="0" w:semiHidden="0" w:name="Body Text Indent 2"/>
    <w:lsdException w:qFormat="1"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qFormat="1"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spacing w:before="0" w:beforeAutospacing="1" w:after="0" w:afterAutospacing="1"/>
      <w:jc w:val="left"/>
    </w:pPr>
    <w:rPr>
      <w:rFonts w:hint="eastAsia" w:ascii="宋体" w:hAnsi="宋体" w:eastAsia="宋体" w:cs="宋体"/>
      <w:b/>
      <w:bCs/>
      <w:kern w:val="44"/>
      <w:sz w:val="48"/>
      <w:szCs w:val="48"/>
      <w:lang w:val="en-US" w:eastAsia="zh-CN" w:bidi="ar"/>
    </w:rPr>
  </w:style>
  <w:style w:type="character" w:default="1" w:styleId="9">
    <w:name w:val="Default Paragraph Font"/>
    <w:semiHidden/>
    <w:qFormat/>
    <w:uiPriority w:val="0"/>
  </w:style>
  <w:style w:type="table" w:default="1" w:styleId="8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Body Text Indent 2"/>
    <w:basedOn w:val="1"/>
    <w:qFormat/>
    <w:uiPriority w:val="0"/>
    <w:pPr>
      <w:spacing w:line="420" w:lineRule="exact"/>
      <w:ind w:firstLine="416" w:firstLineChars="198"/>
    </w:pPr>
    <w:rPr>
      <w:rFonts w:ascii="宋体" w:hAnsi="宋体"/>
      <w:szCs w:val="20"/>
    </w:rPr>
  </w:style>
  <w:style w:type="paragraph" w:styleId="4">
    <w:name w:val="footer"/>
    <w:basedOn w:val="1"/>
    <w:qFormat/>
    <w:uiPriority w:val="0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5">
    <w:name w:val="header"/>
    <w:basedOn w:val="1"/>
    <w:qFormat/>
    <w:uiPriority w:val="0"/>
    <w:pPr>
      <w:pBdr>
        <w:top w:val="none" w:color="auto" w:sz="0" w:space="1"/>
        <w:left w:val="none" w:color="auto" w:sz="0" w:space="4"/>
        <w:bottom w:val="none" w:color="auto" w:sz="0" w:space="1"/>
        <w:right w:val="none" w:color="auto" w:sz="0" w:space="4"/>
      </w:pBdr>
      <w:tabs>
        <w:tab w:val="center" w:pos="4153"/>
        <w:tab w:val="right" w:pos="8306"/>
      </w:tabs>
      <w:snapToGrid w:val="0"/>
      <w:spacing w:line="240" w:lineRule="auto"/>
      <w:jc w:val="both"/>
      <w:outlineLvl w:val="9"/>
    </w:pPr>
    <w:rPr>
      <w:sz w:val="18"/>
    </w:rPr>
  </w:style>
  <w:style w:type="paragraph" w:styleId="6">
    <w:name w:val="Body Text Indent 3"/>
    <w:basedOn w:val="1"/>
    <w:qFormat/>
    <w:uiPriority w:val="0"/>
    <w:pPr>
      <w:spacing w:line="380" w:lineRule="exact"/>
      <w:ind w:left="-11" w:leftChars="-11" w:firstLine="443" w:firstLineChars="211"/>
    </w:pPr>
    <w:rPr>
      <w:rFonts w:ascii="宋体" w:hAnsi="宋体"/>
      <w:szCs w:val="20"/>
    </w:rPr>
  </w:style>
  <w:style w:type="paragraph" w:styleId="7">
    <w:name w:val="Normal (Web)"/>
    <w:basedOn w:val="1"/>
    <w:qFormat/>
    <w:uiPriority w:val="0"/>
    <w:pPr>
      <w:spacing w:before="0" w:beforeAutospacing="1" w:after="0" w:afterAutospacing="1"/>
      <w:ind w:left="0" w:right="0"/>
      <w:jc w:val="left"/>
    </w:pPr>
    <w:rPr>
      <w:kern w:val="0"/>
      <w:sz w:val="24"/>
      <w:lang w:val="en-US" w:eastAsia="zh-CN" w:bidi="ar"/>
    </w:rPr>
  </w:style>
  <w:style w:type="character" w:styleId="10">
    <w:name w:val="Strong"/>
    <w:basedOn w:val="9"/>
    <w:qFormat/>
    <w:uiPriority w:val="0"/>
    <w:rPr>
      <w:b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customXml" Target="../customXml/item2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2.xml><?xml version="1.0" encoding="utf-8"?>
<contractReview xmlns="http://schemas.wps.cn/vas-ai-hub/contract-review">
  <reviewItems>
    <reviewItem>
      <errorID>1ba83433-10dd-41c3-9eef-86d7b5d70509</errorID>
      <errorWord>含糊其辞</errorWord>
      <group>L1_Word</group>
      <groupName>字词问题</groupName>
      <ability>L2_Alias</ability>
      <abilityName>也作/曾用词</abilityName>
      <candidateList>
        <item>含糊其词</item>
      </candidateList>
      <explain>词汇[含糊其辞]为不规范表述或旧称，其规范书面表述为[含糊其词]。</explain>
      <paraID>2DF5D749</paraID>
      <start>29</start>
      <end>33</end>
      <status>modified</status>
      <modifiedWord>含糊其词</modifiedWord>
      <trackRevisions>false</trackRevisions>
    </reviewItem>
  </reviewItems>
  <config/>
</contractReview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1e8ceae4-aa69-4907-b3fb-384aa3a70db5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6</Pages>
  <Words>1681</Words>
  <Characters>1780</Characters>
  <Lines>0</Lines>
  <Paragraphs>0</Paragraphs>
  <TotalTime>10</TotalTime>
  <ScaleCrop>false</ScaleCrop>
  <LinksUpToDate>false</LinksUpToDate>
  <CharactersWithSpaces>2085</CharactersWithSpaces>
  <Application>WPS Office_12.1.0.25225_F1E327BC-269C-435d-A152-05C5408002CA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2025-11-01T02:55:00Z</dcterms:created>
  <dc:creator>WPS_1481767636</dc:creator>
  <cp:lastModifiedBy>Davor_suker</cp:lastModifiedBy>
  <cp:lastPrinted>2026-03-16T06:17:00Z</cp:lastPrinted>
  <dcterms:modified xsi:type="dcterms:W3CDTF">2026-03-17T08:15:50Z</dcterms:modified>
  <cp:revision>1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2052-12.1.0.25225</vt:lpwstr>
  </property>
  <property fmtid="{D5CDD505-2E9C-101B-9397-08002B2CF9AE}" pid="3" name="ICV">
    <vt:lpwstr>C740E4150D1E4EFA998637736A69C22A_13</vt:lpwstr>
  </property>
  <property fmtid="{D5CDD505-2E9C-101B-9397-08002B2CF9AE}" pid="4" name="KSOTemplateDocerSaveRecord">
    <vt:lpwstr>eyJoZGlkIjoiZDZhYjM2MzMzNGVmOGZkN2EyNmM4ZDlmMjYwYWFlM2YiLCJ1c2VySWQiOiI1NTM0NDU1OTMifQ==</vt:lpwstr>
  </property>
</Properties>
</file>