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DBFC3">
      <w:pPr>
        <w:spacing w:line="600" w:lineRule="exact"/>
        <w:jc w:val="center"/>
        <w:rPr>
          <w:rFonts w:hint="eastAsia"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关于做好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</w:p>
    <w:p w14:paraId="5E8AB143">
      <w:pPr>
        <w:spacing w:line="600" w:lineRule="exact"/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五一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假期学生安全工作的通知</w:t>
      </w:r>
    </w:p>
    <w:p w14:paraId="08A53438">
      <w:pPr>
        <w:spacing w:line="560" w:lineRule="exact"/>
        <w:jc w:val="center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[2025]84号</w:t>
      </w:r>
      <w:bookmarkStart w:id="0" w:name="_GoBack"/>
      <w:bookmarkEnd w:id="0"/>
    </w:p>
    <w:p w14:paraId="10D5CE21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1EF47BF6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为落实上级工作要求，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切实做好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我校2025年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假期学生安全工作，确保广大学生安全度假和校园安全稳定，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结合学校实际，现就相关事宜通知如下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43FA9A32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一、做好安全教育提醒</w:t>
      </w:r>
    </w:p>
    <w:p w14:paraId="44207230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（一）开展安全主题教育。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各学院要通过主题班会、专题会议等方式对全体学生集中开展一次假期前安全教育，主题涵盖防溺水、防交通事故、防出游风险、防火灾、防诈骗、防自然灾害等内容。将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附件1）传达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每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学生。</w:t>
      </w:r>
    </w:p>
    <w:p w14:paraId="7B292C21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（二）做好假期安全提示。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期间，要通过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等渠道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进行安全提醒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引导学生根据个人情况、健康状况量力而行，谨慎参与高空、高速、探险等高风险旅游项目，严格遵守当地政府及有关部门发布的公告、禁令和安全提示，不前往极端天气发生地、地质灾害易发地参观游览和停留，不擅自进入未开发、未对公众开放的保护区、水库、河道等私设“景点”“野景点”区域开展游览、探险等活动，不轻信免费旅游、购物（会员）送旅游等宣传广告，不参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微信群、户外俱乐部等非旅行社组织的团队旅游活动。</w:t>
      </w:r>
    </w:p>
    <w:p w14:paraId="7F4C2F52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（三）注意外出安全。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驾乘机动车或乘坐公共交通工具出游时，全程系好安全带。自驾游时保持车况良好，自觉遵守交通规则，杜绝疲劳驾驶和酒后驾车。</w:t>
      </w:r>
    </w:p>
    <w:p w14:paraId="572DBA6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color w:val="auto"/>
          <w:sz w:val="32"/>
          <w:szCs w:val="32"/>
        </w:rPr>
        <w:t>、做好学生离返校登记</w:t>
      </w:r>
    </w:p>
    <w:p w14:paraId="28ACDB4A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（一）做好学生外出登记。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各学院在假期间要密切掌握学生去向，严格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执行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请、销假制度，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15:00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以学院为单位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报送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2025年五一假期学生去向信息统计表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附件</w:t>
      </w:r>
      <w:r>
        <w:rPr>
          <w:rFonts w:ascii="仿宋_GB2312" w:hAnsi="仿宋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。学生具体外出原因、去向、离校和返校时间、联系方式等信息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由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各学院自行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留存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备案。</w:t>
      </w:r>
    </w:p>
    <w:p w14:paraId="5DBB4FC0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（二）做好返校学生信息统计。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假期结束当天要检查返校人数，掌握学生返校情况，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并于5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:00前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以学院为单位报送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假期学生返校情况统计表（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附件</w:t>
      </w:r>
      <w:r>
        <w:rPr>
          <w:rFonts w:ascii="仿宋_GB2312" w:hAnsi="仿宋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假期未按时返校学生情况登记表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见附件4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。对于未按时返校学生，要及时与学生及其家长联系，了解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并填写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未返校原因，督促其尽快返校。如有特殊情况，应以书面形式报送学生工作处。</w:t>
      </w:r>
    </w:p>
    <w:p w14:paraId="10227CE6">
      <w:pPr>
        <w:spacing w:line="560" w:lineRule="exact"/>
        <w:ind w:firstLine="640" w:firstLineChars="200"/>
        <w:rPr>
          <w:rFonts w:hint="default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三、安全隐患排查和特殊群体学生关注</w:t>
      </w:r>
    </w:p>
    <w:p w14:paraId="72D7817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（一）安全隐患排查。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各学院于4月30日15:00前对本学院所辖全部学生宿舍开展安全隐患排查。</w:t>
      </w:r>
    </w:p>
    <w:p w14:paraId="09BE21B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（二）特殊群体学生关注。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各学院对特殊群体学生重点关注。做到底数清，情况明。</w:t>
      </w:r>
    </w:p>
    <w:p w14:paraId="6B21C09B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、严格假期值班和应急处置机制</w:t>
      </w:r>
    </w:p>
    <w:p w14:paraId="3EDD6E53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（一）做好值班值守。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假期期间，全体辅导员要保持24小时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通讯畅通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，学生工作值班人员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请勿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擅离职守，做到不脱岗、不漏岗，确保联络畅通。</w:t>
      </w:r>
    </w:p>
    <w:p w14:paraId="73132FD9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）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关注留校学生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各学院要做好留校学生管理工作，及时掌握留校学生基本情况和人员动向。如有异常情况及时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联系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学生工作处。</w:t>
      </w:r>
    </w:p>
    <w:p w14:paraId="4D322AD0"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联系人：徐嘉文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联系电话：6</w:t>
      </w:r>
      <w:r>
        <w:rPr>
          <w:rFonts w:ascii="仿宋_GB2312" w:hAnsi="仿宋" w:eastAsia="仿宋_GB2312"/>
          <w:color w:val="auto"/>
          <w:sz w:val="32"/>
          <w:szCs w:val="32"/>
        </w:rPr>
        <w:t>77767</w:t>
      </w:r>
    </w:p>
    <w:p w14:paraId="3412DFB5">
      <w:pPr>
        <w:spacing w:line="560" w:lineRule="exact"/>
        <w:ind w:firstLine="1920" w:firstLineChars="6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孙一甲，联系电话：628133</w:t>
      </w:r>
    </w:p>
    <w:p w14:paraId="42537835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</w:p>
    <w:p w14:paraId="7C5D12CC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附件：1.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</w:t>
      </w:r>
    </w:p>
    <w:p w14:paraId="50BE65CB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2025年五一假期学生去向信息统计表</w:t>
      </w:r>
    </w:p>
    <w:p w14:paraId="275A6A8C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</w:t>
      </w:r>
      <w:r>
        <w:rPr>
          <w:rFonts w:ascii="仿宋_GB2312" w:hAnsi="仿宋" w:eastAsia="仿宋_GB2312"/>
          <w:color w:val="auto"/>
          <w:sz w:val="32"/>
          <w:szCs w:val="32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五一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假期学生返校情况统计表</w:t>
      </w:r>
    </w:p>
    <w:p w14:paraId="694182FA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ascii="仿宋_GB2312" w:hAnsi="仿宋" w:eastAsia="仿宋_GB2312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2025年五一假期未按时返校学生情况登记表</w:t>
      </w:r>
    </w:p>
    <w:p w14:paraId="3D1F90A7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</w:p>
    <w:p w14:paraId="1BA6F923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</w:p>
    <w:p w14:paraId="0630605E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学生工作处</w:t>
      </w:r>
    </w:p>
    <w:p w14:paraId="6FC333E1">
      <w:pPr>
        <w:ind w:firstLine="5120" w:firstLineChars="1600"/>
        <w:rPr>
          <w:rFonts w:hint="default" w:eastAsia="仿宋_GB231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4月28日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738BAE-DCB8-4645-97A8-554F8087F66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612E261-835D-41E7-A901-9D5394A1D45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C8752CD6-733F-4730-A977-D850C54C6B0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3531C5F-8BCD-4D77-8A12-5E472F87B2D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710E7A4D-2D81-437F-B043-FB60C2E150B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3E15074-DA26-4B30-8456-8A0F872D5C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02F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162CAE">
                          <w:pPr>
                            <w:pStyle w:val="2"/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162CAE">
                    <w:pPr>
                      <w:pStyle w:val="2"/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37F9E"/>
    <w:rsid w:val="2EF2554B"/>
    <w:rsid w:val="3096463B"/>
    <w:rsid w:val="30BB25F2"/>
    <w:rsid w:val="30DB78E5"/>
    <w:rsid w:val="618963D1"/>
    <w:rsid w:val="67A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1137</Words>
  <Characters>1206</Characters>
  <Lines>0</Lines>
  <Paragraphs>0</Paragraphs>
  <TotalTime>13</TotalTime>
  <ScaleCrop>false</ScaleCrop>
  <LinksUpToDate>false</LinksUpToDate>
  <CharactersWithSpaces>1206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2025-03-31T08:39:00Z</dcterms:created>
  <dc:creator>014</dc:creator>
  <cp:lastModifiedBy>YUYUYU</cp:lastModifiedBy>
  <dcterms:modified xsi:type="dcterms:W3CDTF">2025-04-29T02:01:23Z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01440DDCDBBF489C9DD2F473DD7B15F6_12</vt:lpwstr>
  </property>
</Properties>
</file>