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3C3FC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rightChars="0" w:firstLine="0"/>
        <w:jc w:val="center"/>
        <w:textAlignment w:val="auto"/>
        <w:rPr>
          <w:rFonts w:hint="default"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b w:val="0"/>
          <w:bCs w:val="0"/>
          <w:sz w:val="44"/>
          <w:szCs w:val="44"/>
          <w:lang w:val="en-US" w:eastAsia="zh-CN"/>
        </w:rPr>
        <w:t>开展</w:t>
      </w:r>
      <w:r>
        <w:rPr>
          <w:rFonts w:hint="default" w:ascii="方正小标宋简体" w:hAnsi="方正小标宋简体" w:eastAsia="方正小标宋简体" w:cs="方正小标宋简体"/>
          <w:b w:val="0"/>
          <w:bCs w:val="0"/>
          <w:sz w:val="44"/>
          <w:szCs w:val="44"/>
          <w:lang w:val="en-US" w:eastAsia="zh-CN"/>
        </w:rPr>
        <w:t>2025年秋季</w:t>
      </w:r>
      <w:r>
        <w:rPr>
          <w:rFonts w:hint="eastAsia" w:ascii="方正小标宋简体" w:hAnsi="方正小标宋简体" w:eastAsia="方正小标宋简体" w:cs="方正小标宋简体"/>
          <w:b w:val="0"/>
          <w:bCs w:val="0"/>
          <w:sz w:val="44"/>
          <w:szCs w:val="44"/>
          <w:lang w:val="en-US" w:eastAsia="zh-CN"/>
        </w:rPr>
        <w:t>学期</w:t>
      </w:r>
      <w:r>
        <w:rPr>
          <w:rFonts w:hint="default" w:ascii="方正小标宋简体" w:hAnsi="方正小标宋简体" w:eastAsia="方正小标宋简体" w:cs="方正小标宋简体"/>
          <w:b w:val="0"/>
          <w:bCs w:val="0"/>
          <w:sz w:val="44"/>
          <w:szCs w:val="44"/>
          <w:lang w:val="en-US" w:eastAsia="zh-CN"/>
        </w:rPr>
        <w:t>在校学生</w:t>
      </w:r>
    </w:p>
    <w:p w14:paraId="0C9D2B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rightChars="0" w:firstLine="0"/>
        <w:jc w:val="center"/>
        <w:textAlignment w:val="auto"/>
        <w:rPr>
          <w:rFonts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b w:val="0"/>
          <w:bCs w:val="0"/>
          <w:sz w:val="44"/>
          <w:szCs w:val="44"/>
          <w:lang w:val="en-US" w:eastAsia="zh-CN"/>
        </w:rPr>
        <w:t>毒品预防教育工作</w:t>
      </w:r>
      <w:r>
        <w:rPr>
          <w:rFonts w:hint="eastAsia" w:ascii="方正小标宋简体" w:hAnsi="方正小标宋简体" w:eastAsia="方正小标宋简体" w:cs="方正小标宋简体"/>
          <w:sz w:val="44"/>
          <w:szCs w:val="44"/>
        </w:rPr>
        <w:t>的通知</w:t>
      </w:r>
    </w:p>
    <w:p w14:paraId="4483CFE5">
      <w:pPr>
        <w:keepNext w:val="0"/>
        <w:keepLines w:val="0"/>
        <w:pageBreakBefore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szCs w:val="32"/>
        </w:rPr>
      </w:pPr>
    </w:p>
    <w:p w14:paraId="59B2814C">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w:t>
      </w:r>
    </w:p>
    <w:p w14:paraId="7D99F67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231F20"/>
          <w:kern w:val="0"/>
          <w:sz w:val="32"/>
          <w:szCs w:val="32"/>
          <w:lang w:val="en-US" w:eastAsia="zh-CN" w:bidi="ar"/>
        </w:rPr>
      </w:pPr>
      <w:r>
        <w:rPr>
          <w:rFonts w:hint="default" w:ascii="仿宋_GB2312" w:hAnsi="仿宋_GB2312" w:eastAsia="仿宋_GB2312" w:cs="仿宋_GB2312"/>
          <w:color w:val="231F20"/>
          <w:kern w:val="0"/>
          <w:sz w:val="32"/>
          <w:szCs w:val="32"/>
          <w:lang w:val="en-US" w:eastAsia="zh-CN" w:bidi="ar"/>
        </w:rPr>
        <w:t>为深入学习贯彻习近平总书记关于禁毒工作重要指示精神，按照国家禁毒办、教育部《关于做好2025年秋季开学在校学生毒品预防教育工作的通知》（禁毒办通〔2025〕15号）要求，</w:t>
      </w:r>
      <w:r>
        <w:rPr>
          <w:rFonts w:hint="eastAsia" w:ascii="仿宋_GB2312" w:hAnsi="仿宋_GB2312" w:eastAsia="仿宋_GB2312" w:cs="仿宋_GB2312"/>
          <w:color w:val="231F20"/>
          <w:kern w:val="0"/>
          <w:sz w:val="32"/>
          <w:szCs w:val="32"/>
          <w:lang w:val="en-US" w:eastAsia="zh-CN" w:bidi="ar"/>
        </w:rPr>
        <w:t>经研究，决定举办2025年秋季学期</w:t>
      </w:r>
      <w:r>
        <w:rPr>
          <w:rFonts w:hint="default" w:ascii="仿宋_GB2312" w:hAnsi="仿宋_GB2312" w:eastAsia="仿宋_GB2312" w:cs="仿宋_GB2312"/>
          <w:color w:val="231F20"/>
          <w:kern w:val="0"/>
          <w:sz w:val="32"/>
          <w:szCs w:val="32"/>
          <w:lang w:val="en-US" w:eastAsia="zh-CN" w:bidi="ar"/>
        </w:rPr>
        <w:t>在校学生毒品预防教育“五个一”活动</w:t>
      </w:r>
      <w:r>
        <w:rPr>
          <w:rFonts w:hint="eastAsia" w:ascii="仿宋_GB2312" w:hAnsi="仿宋_GB2312" w:eastAsia="仿宋_GB2312" w:cs="仿宋_GB2312"/>
          <w:color w:val="231F20"/>
          <w:kern w:val="0"/>
          <w:sz w:val="32"/>
          <w:szCs w:val="32"/>
          <w:lang w:val="en-US" w:eastAsia="zh-CN" w:bidi="ar"/>
        </w:rPr>
        <w:t>，现将有关事项通知如下。</w:t>
      </w:r>
    </w:p>
    <w:p w14:paraId="3D270C7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rPr>
        <w:t>、</w:t>
      </w:r>
      <w:r>
        <w:rPr>
          <w:rFonts w:hint="eastAsia" w:ascii="黑体" w:hAnsi="黑体" w:eastAsia="黑体" w:cs="黑体"/>
          <w:sz w:val="32"/>
          <w:szCs w:val="32"/>
          <w:lang w:val="en-US" w:eastAsia="zh-CN"/>
        </w:rPr>
        <w:t>参加范围</w:t>
      </w:r>
    </w:p>
    <w:p w14:paraId="36BDE80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231F20"/>
          <w:kern w:val="0"/>
          <w:sz w:val="32"/>
          <w:szCs w:val="32"/>
          <w:lang w:val="en-US" w:eastAsia="zh-CN" w:bidi="ar"/>
        </w:rPr>
      </w:pPr>
      <w:r>
        <w:rPr>
          <w:rFonts w:hint="eastAsia" w:ascii="仿宋_GB2312" w:hAnsi="仿宋_GB2312" w:eastAsia="仿宋_GB2312" w:cs="仿宋_GB2312"/>
          <w:color w:val="231F20"/>
          <w:kern w:val="0"/>
          <w:sz w:val="32"/>
          <w:szCs w:val="32"/>
          <w:lang w:val="en-US" w:eastAsia="zh-CN" w:bidi="ar"/>
        </w:rPr>
        <w:t>全体在校学生</w:t>
      </w:r>
      <w:bookmarkStart w:id="0" w:name="_GoBack"/>
      <w:bookmarkEnd w:id="0"/>
    </w:p>
    <w:p w14:paraId="69A176E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、活动时间</w:t>
      </w:r>
    </w:p>
    <w:p w14:paraId="76BBD5E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lang w:eastAsia="zh-CN"/>
        </w:rPr>
      </w:pPr>
      <w:r>
        <w:rPr>
          <w:rFonts w:hint="eastAsia" w:ascii="仿宋_GB2312" w:hAnsi="仿宋_GB2312" w:eastAsia="仿宋_GB2312" w:cs="仿宋_GB2312"/>
          <w:sz w:val="32"/>
          <w:szCs w:val="32"/>
          <w:lang w:val="en-US" w:eastAsia="zh-CN"/>
        </w:rPr>
        <w:t>2025年10月22日—11</w:t>
      </w:r>
      <w:r>
        <w:rPr>
          <w:rFonts w:hint="eastAsia" w:ascii="仿宋_GB2312" w:hAnsi="仿宋_GB2312" w:eastAsia="仿宋_GB2312" w:cs="仿宋_GB2312"/>
          <w:kern w:val="2"/>
          <w:sz w:val="32"/>
          <w:szCs w:val="32"/>
          <w:lang w:val="en-US" w:eastAsia="zh-CN"/>
        </w:rPr>
        <w:t>月21</w:t>
      </w:r>
      <w:r>
        <w:rPr>
          <w:rFonts w:hint="eastAsia" w:ascii="仿宋_GB2312" w:hAnsi="仿宋_GB2312" w:eastAsia="仿宋_GB2312" w:cs="仿宋_GB2312"/>
          <w:sz w:val="32"/>
          <w:szCs w:val="32"/>
          <w:lang w:val="en-US" w:eastAsia="zh-CN"/>
        </w:rPr>
        <w:t>日</w:t>
      </w:r>
    </w:p>
    <w:p w14:paraId="52C94A3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三、</w:t>
      </w:r>
      <w:r>
        <w:rPr>
          <w:rFonts w:hint="eastAsia" w:ascii="黑体" w:hAnsi="黑体" w:eastAsia="黑体" w:cs="黑体"/>
          <w:sz w:val="32"/>
          <w:szCs w:val="32"/>
          <w:lang w:val="en-US" w:eastAsia="zh-CN"/>
        </w:rPr>
        <w:t>活动</w:t>
      </w:r>
      <w:r>
        <w:rPr>
          <w:rFonts w:hint="eastAsia" w:ascii="黑体" w:hAnsi="黑体" w:eastAsia="黑体" w:cs="黑体"/>
          <w:sz w:val="32"/>
          <w:szCs w:val="32"/>
        </w:rPr>
        <w:t>内容</w:t>
      </w:r>
    </w:p>
    <w:p w14:paraId="20F2B0D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231F20"/>
          <w:kern w:val="0"/>
          <w:sz w:val="32"/>
          <w:szCs w:val="32"/>
          <w:lang w:val="en-US" w:eastAsia="zh-CN" w:bidi="ar"/>
        </w:rPr>
      </w:pPr>
      <w:r>
        <w:rPr>
          <w:rFonts w:hint="default" w:ascii="仿宋_GB2312" w:hAnsi="仿宋_GB2312" w:eastAsia="仿宋_GB2312" w:cs="仿宋_GB2312"/>
          <w:color w:val="231F20"/>
          <w:kern w:val="0"/>
          <w:sz w:val="32"/>
          <w:szCs w:val="32"/>
          <w:lang w:val="en-US" w:eastAsia="zh-CN" w:bidi="ar"/>
        </w:rPr>
        <w:t>围绕“防范涉麻精药品等成瘾性物质滥用”主题，通过开展内容丰富、形式多样、线上线下联动的毒品预防教育“五个一”活动，大力传播禁毒知识、普及禁毒法治教育、弘扬禁毒精神。</w:t>
      </w:r>
    </w:p>
    <w:p w14:paraId="74CC1C7F">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231F20"/>
          <w:kern w:val="0"/>
          <w:sz w:val="32"/>
          <w:szCs w:val="32"/>
          <w:lang w:val="en-US" w:eastAsia="zh-CN" w:bidi="ar"/>
        </w:rPr>
      </w:pPr>
      <w:r>
        <w:rPr>
          <w:rFonts w:hint="eastAsia" w:ascii="楷体_GB2312" w:hAnsi="楷体_GB2312" w:eastAsia="楷体_GB2312" w:cs="楷体_GB2312"/>
          <w:color w:val="231F20"/>
          <w:kern w:val="0"/>
          <w:sz w:val="32"/>
          <w:szCs w:val="32"/>
          <w:lang w:val="en-US" w:eastAsia="zh-CN" w:bidi="ar"/>
        </w:rPr>
        <w:t>（一）参观一次禁毒展览。</w:t>
      </w:r>
      <w:r>
        <w:rPr>
          <w:rFonts w:hint="default" w:ascii="仿宋_GB2312" w:hAnsi="仿宋_GB2312" w:eastAsia="仿宋_GB2312" w:cs="仿宋_GB2312"/>
          <w:color w:val="231F20"/>
          <w:kern w:val="0"/>
          <w:sz w:val="32"/>
          <w:szCs w:val="32"/>
          <w:lang w:val="en-US" w:eastAsia="zh-CN" w:bidi="ar"/>
        </w:rPr>
        <w:t>充分利用禁毒教育基地（园地、科普教育馆），结合正在开展的纪念林则徐诞辰240周年相关展览活动，有计划地组织学生学习</w:t>
      </w:r>
      <w:r>
        <w:rPr>
          <w:rFonts w:hint="eastAsia" w:ascii="仿宋_GB2312" w:hAnsi="仿宋_GB2312" w:eastAsia="仿宋_GB2312" w:cs="仿宋_GB2312"/>
          <w:color w:val="231F20"/>
          <w:kern w:val="0"/>
          <w:sz w:val="32"/>
          <w:szCs w:val="32"/>
          <w:lang w:val="en-US" w:eastAsia="zh-CN" w:bidi="ar"/>
        </w:rPr>
        <w:t>、参观</w:t>
      </w:r>
      <w:r>
        <w:rPr>
          <w:rFonts w:hint="default" w:ascii="仿宋_GB2312" w:hAnsi="仿宋_GB2312" w:eastAsia="仿宋_GB2312" w:cs="仿宋_GB2312"/>
          <w:color w:val="231F20"/>
          <w:kern w:val="0"/>
          <w:sz w:val="32"/>
          <w:szCs w:val="32"/>
          <w:lang w:val="en-US" w:eastAsia="zh-CN" w:bidi="ar"/>
        </w:rPr>
        <w:t>。充分运用好禁毒宣传教育素材资料，通过制作禁毒宣传教育读本、折页、挂图、展板和流动宣传展台等，将禁毒知识送进校园。充分利用好由国家禁毒办推出的全国防范青少年药物滥用科普展等资料，及时提供各级各类学校学习使用，深入推进“禁毒教育进课堂”。</w:t>
      </w:r>
    </w:p>
    <w:p w14:paraId="25A5085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231F20"/>
          <w:kern w:val="0"/>
          <w:sz w:val="32"/>
          <w:szCs w:val="32"/>
          <w:lang w:val="en-US" w:eastAsia="zh-CN" w:bidi="ar"/>
        </w:rPr>
      </w:pPr>
      <w:r>
        <w:rPr>
          <w:rFonts w:hint="default" w:ascii="楷体_GB2312" w:hAnsi="楷体_GB2312" w:eastAsia="楷体_GB2312" w:cs="楷体_GB2312"/>
          <w:color w:val="231F20"/>
          <w:kern w:val="0"/>
          <w:sz w:val="32"/>
          <w:szCs w:val="32"/>
          <w:lang w:val="en-US" w:eastAsia="zh-CN" w:bidi="ar"/>
        </w:rPr>
        <w:t>（二）开展一次禁毒主题班会。</w:t>
      </w:r>
      <w:r>
        <w:rPr>
          <w:rFonts w:hint="default" w:ascii="仿宋_GB2312" w:hAnsi="仿宋_GB2312" w:eastAsia="仿宋_GB2312" w:cs="仿宋_GB2312"/>
          <w:color w:val="231F20"/>
          <w:kern w:val="0"/>
          <w:sz w:val="32"/>
          <w:szCs w:val="32"/>
          <w:lang w:val="en-US" w:eastAsia="zh-CN" w:bidi="ar"/>
        </w:rPr>
        <w:t>充分结合新时期在校学生特点</w:t>
      </w:r>
      <w:r>
        <w:rPr>
          <w:rFonts w:hint="eastAsia" w:ascii="仿宋_GB2312" w:hAnsi="仿宋_GB2312" w:eastAsia="仿宋_GB2312" w:cs="仿宋_GB2312"/>
          <w:color w:val="231F20"/>
          <w:kern w:val="0"/>
          <w:sz w:val="32"/>
          <w:szCs w:val="32"/>
          <w:lang w:val="en-US" w:eastAsia="zh-CN" w:bidi="ar"/>
        </w:rPr>
        <w:t>开展具有针对性的</w:t>
      </w:r>
      <w:r>
        <w:rPr>
          <w:rFonts w:hint="default" w:ascii="仿宋_GB2312" w:hAnsi="仿宋_GB2312" w:eastAsia="仿宋_GB2312" w:cs="仿宋_GB2312"/>
          <w:color w:val="231F20"/>
          <w:kern w:val="0"/>
          <w:sz w:val="32"/>
          <w:szCs w:val="32"/>
          <w:lang w:val="en-US" w:eastAsia="zh-CN" w:bidi="ar"/>
        </w:rPr>
        <w:t>禁毒主题班会，可围绕《共同守护、让青少年远离涉麻精药品等成瘾性物质滥用危害——致青少年、家长和社会各界的倡议书》（</w:t>
      </w:r>
      <w:r>
        <w:rPr>
          <w:rFonts w:hint="eastAsia" w:ascii="仿宋_GB2312" w:hAnsi="仿宋_GB2312" w:eastAsia="仿宋_GB2312" w:cs="仿宋_GB2312"/>
          <w:color w:val="231F20"/>
          <w:kern w:val="0"/>
          <w:sz w:val="32"/>
          <w:szCs w:val="32"/>
          <w:lang w:val="en-US" w:eastAsia="zh-CN" w:bidi="ar"/>
        </w:rPr>
        <w:t>见</w:t>
      </w:r>
      <w:r>
        <w:rPr>
          <w:rFonts w:hint="default" w:ascii="仿宋_GB2312" w:hAnsi="仿宋_GB2312" w:eastAsia="仿宋_GB2312" w:cs="仿宋_GB2312"/>
          <w:color w:val="231F20"/>
          <w:kern w:val="0"/>
          <w:sz w:val="32"/>
          <w:szCs w:val="32"/>
          <w:lang w:val="en-US" w:eastAsia="zh-CN" w:bidi="ar"/>
        </w:rPr>
        <w:t>附件1）开展讨论、畅谈感想，充分调动学生主动参与禁毒主题班会的积极性。</w:t>
      </w:r>
      <w:r>
        <w:rPr>
          <w:rFonts w:hint="eastAsia" w:ascii="仿宋_GB2312" w:hAnsi="仿宋_GB2312" w:eastAsia="仿宋_GB2312" w:cs="仿宋_GB2312"/>
          <w:color w:val="231F20"/>
          <w:kern w:val="0"/>
          <w:sz w:val="32"/>
          <w:szCs w:val="32"/>
          <w:lang w:val="en-US" w:eastAsia="zh-CN" w:bidi="ar"/>
        </w:rPr>
        <w:t>可以</w:t>
      </w:r>
      <w:r>
        <w:rPr>
          <w:rFonts w:hint="default" w:ascii="仿宋_GB2312" w:hAnsi="仿宋_GB2312" w:eastAsia="仿宋_GB2312" w:cs="仿宋_GB2312"/>
          <w:color w:val="231F20"/>
          <w:kern w:val="0"/>
          <w:sz w:val="32"/>
          <w:szCs w:val="32"/>
          <w:lang w:val="en-US" w:eastAsia="zh-CN" w:bidi="ar"/>
        </w:rPr>
        <w:t>组织学生开展禁毒演讲、模拟禁毒法庭、禁毒社会实践、禁毒情景剧排演、禁毒题材文艺作品创作等活动，增强禁毒主题班会的吸引力和教育效果。</w:t>
      </w:r>
    </w:p>
    <w:p w14:paraId="409F1A9D">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231F20"/>
          <w:kern w:val="0"/>
          <w:sz w:val="32"/>
          <w:szCs w:val="32"/>
          <w:lang w:val="en-US" w:eastAsia="zh-CN" w:bidi="ar"/>
        </w:rPr>
      </w:pPr>
      <w:r>
        <w:rPr>
          <w:rFonts w:hint="default" w:ascii="楷体_GB2312" w:hAnsi="楷体_GB2312" w:eastAsia="楷体_GB2312" w:cs="楷体_GB2312"/>
          <w:color w:val="231F20"/>
          <w:kern w:val="0"/>
          <w:sz w:val="32"/>
          <w:szCs w:val="32"/>
          <w:lang w:val="en-US" w:eastAsia="zh-CN" w:bidi="ar"/>
        </w:rPr>
        <w:t>（三）开展一次禁毒知识答题活动。</w:t>
      </w:r>
      <w:r>
        <w:rPr>
          <w:rFonts w:hint="default" w:ascii="仿宋_GB2312" w:hAnsi="仿宋_GB2312" w:eastAsia="仿宋_GB2312" w:cs="仿宋_GB2312"/>
          <w:color w:val="231F20"/>
          <w:kern w:val="0"/>
          <w:sz w:val="32"/>
          <w:szCs w:val="32"/>
          <w:lang w:val="en-US" w:eastAsia="zh-CN" w:bidi="ar"/>
        </w:rPr>
        <w:t>积极组织开展禁毒知识学习、答题活动。今年，中国禁毒基金会将继续组织开展“全国青少年禁毒知识竞赛活动”，省禁毒办、省教育厅将继续组织“全省青少年禁毒知识竞赛活动”，</w:t>
      </w:r>
      <w:r>
        <w:rPr>
          <w:rFonts w:hint="eastAsia" w:ascii="仿宋_GB2312" w:hAnsi="仿宋_GB2312" w:eastAsia="仿宋_GB2312" w:cs="仿宋_GB2312"/>
          <w:color w:val="231F20"/>
          <w:kern w:val="0"/>
          <w:sz w:val="32"/>
          <w:szCs w:val="32"/>
          <w:lang w:val="en-US" w:eastAsia="zh-CN" w:bidi="ar"/>
        </w:rPr>
        <w:t>各学院</w:t>
      </w:r>
      <w:r>
        <w:rPr>
          <w:rFonts w:hint="default" w:ascii="仿宋_GB2312" w:hAnsi="仿宋_GB2312" w:eastAsia="仿宋_GB2312" w:cs="仿宋_GB2312"/>
          <w:color w:val="231F20"/>
          <w:kern w:val="0"/>
          <w:sz w:val="32"/>
          <w:szCs w:val="32"/>
          <w:lang w:val="en-US" w:eastAsia="zh-CN" w:bidi="ar"/>
        </w:rPr>
        <w:t>要积极做好宣传发动、组织准备工作，把参加</w:t>
      </w:r>
      <w:r>
        <w:rPr>
          <w:rFonts w:hint="eastAsia" w:ascii="仿宋_GB2312" w:hAnsi="仿宋_GB2312" w:eastAsia="仿宋_GB2312" w:cs="仿宋_GB2312"/>
          <w:color w:val="231F20"/>
          <w:kern w:val="0"/>
          <w:sz w:val="32"/>
          <w:szCs w:val="32"/>
          <w:lang w:val="en-US" w:eastAsia="zh-CN" w:bidi="ar"/>
        </w:rPr>
        <w:t>大学生</w:t>
      </w:r>
      <w:r>
        <w:rPr>
          <w:rFonts w:hint="default" w:ascii="仿宋_GB2312" w:hAnsi="仿宋_GB2312" w:eastAsia="仿宋_GB2312" w:cs="仿宋_GB2312"/>
          <w:color w:val="231F20"/>
          <w:kern w:val="0"/>
          <w:sz w:val="32"/>
          <w:szCs w:val="32"/>
          <w:lang w:val="en-US" w:eastAsia="zh-CN" w:bidi="ar"/>
        </w:rPr>
        <w:t>禁毒知识竞赛作为推动毒品预防教育工作的有效载体和形式，鼓励更多的学生参与其中。</w:t>
      </w:r>
    </w:p>
    <w:p w14:paraId="184FC3B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231F20"/>
          <w:kern w:val="0"/>
          <w:sz w:val="32"/>
          <w:szCs w:val="32"/>
          <w:lang w:val="en-US" w:eastAsia="zh-CN" w:bidi="ar"/>
        </w:rPr>
      </w:pPr>
      <w:r>
        <w:rPr>
          <w:rFonts w:hint="default" w:ascii="楷体_GB2312" w:hAnsi="楷体_GB2312" w:eastAsia="楷体_GB2312" w:cs="楷体_GB2312"/>
          <w:color w:val="231F20"/>
          <w:kern w:val="0"/>
          <w:sz w:val="32"/>
          <w:szCs w:val="32"/>
          <w:lang w:val="en-US" w:eastAsia="zh-CN" w:bidi="ar"/>
        </w:rPr>
        <w:t>（四）开展一次禁毒作品征集活动。</w:t>
      </w:r>
      <w:r>
        <w:rPr>
          <w:rFonts w:hint="default" w:ascii="仿宋_GB2312" w:hAnsi="仿宋_GB2312" w:eastAsia="仿宋_GB2312" w:cs="仿宋_GB2312"/>
          <w:color w:val="231F20"/>
          <w:kern w:val="0"/>
          <w:sz w:val="32"/>
          <w:szCs w:val="32"/>
          <w:lang w:val="en-US" w:eastAsia="zh-CN" w:bidi="ar"/>
        </w:rPr>
        <w:t>今年是林则徐诞辰240周年，以“学习弘扬林则徐禁毒和爱国主义精神”“健康人生、绿色无毒”等为主题，组织开展征文、书法、绘画、手抄报、短视（音）频等多种形式的禁毒作品征集活动，并利用</w:t>
      </w:r>
      <w:r>
        <w:rPr>
          <w:rFonts w:hint="eastAsia" w:ascii="仿宋_GB2312" w:hAnsi="仿宋_GB2312" w:eastAsia="仿宋_GB2312" w:cs="仿宋_GB2312"/>
          <w:color w:val="231F20"/>
          <w:kern w:val="0"/>
          <w:sz w:val="32"/>
          <w:szCs w:val="32"/>
          <w:lang w:val="en-US" w:eastAsia="zh-CN" w:bidi="ar"/>
        </w:rPr>
        <w:t>媒体平台、宣传展板</w:t>
      </w:r>
      <w:r>
        <w:rPr>
          <w:rFonts w:hint="default" w:ascii="仿宋_GB2312" w:hAnsi="仿宋_GB2312" w:eastAsia="仿宋_GB2312" w:cs="仿宋_GB2312"/>
          <w:color w:val="231F20"/>
          <w:kern w:val="0"/>
          <w:sz w:val="32"/>
          <w:szCs w:val="32"/>
          <w:lang w:val="en-US" w:eastAsia="zh-CN" w:bidi="ar"/>
        </w:rPr>
        <w:t>等宣传园地对优秀作品展示宣传。</w:t>
      </w:r>
    </w:p>
    <w:p w14:paraId="50E05EF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231F20"/>
          <w:kern w:val="0"/>
          <w:sz w:val="32"/>
          <w:szCs w:val="32"/>
          <w:lang w:val="en-US" w:eastAsia="zh-CN" w:bidi="ar"/>
        </w:rPr>
      </w:pPr>
      <w:r>
        <w:rPr>
          <w:rFonts w:hint="default" w:ascii="楷体_GB2312" w:hAnsi="楷体_GB2312" w:eastAsia="楷体_GB2312" w:cs="楷体_GB2312"/>
          <w:color w:val="231F20"/>
          <w:kern w:val="0"/>
          <w:sz w:val="32"/>
          <w:szCs w:val="32"/>
          <w:lang w:val="en-US" w:eastAsia="zh-CN" w:bidi="ar"/>
        </w:rPr>
        <w:t>（五）观看一次禁毒题材影视作品或文艺演出。</w:t>
      </w:r>
      <w:r>
        <w:rPr>
          <w:rFonts w:hint="default" w:ascii="仿宋_GB2312" w:hAnsi="仿宋_GB2312" w:eastAsia="仿宋_GB2312" w:cs="仿宋_GB2312"/>
          <w:color w:val="231F20"/>
          <w:kern w:val="0"/>
          <w:sz w:val="32"/>
          <w:szCs w:val="32"/>
          <w:lang w:val="en-US" w:eastAsia="zh-CN" w:bidi="ar"/>
        </w:rPr>
        <w:t>充分利用今年省禁毒办征集展播的禁毒宣传短视频和公益海报、8组奥运冠军禁毒和反兴奋剂公益宣传片及海报（</w:t>
      </w:r>
      <w:r>
        <w:rPr>
          <w:rFonts w:hint="eastAsia" w:ascii="仿宋_GB2312" w:hAnsi="仿宋_GB2312" w:eastAsia="仿宋_GB2312" w:cs="仿宋_GB2312"/>
          <w:color w:val="231F20"/>
          <w:kern w:val="0"/>
          <w:sz w:val="32"/>
          <w:szCs w:val="32"/>
          <w:lang w:val="en-US" w:eastAsia="zh-CN" w:bidi="ar"/>
        </w:rPr>
        <w:t>见</w:t>
      </w:r>
      <w:r>
        <w:rPr>
          <w:rFonts w:hint="default" w:ascii="仿宋_GB2312" w:hAnsi="仿宋_GB2312" w:eastAsia="仿宋_GB2312" w:cs="仿宋_GB2312"/>
          <w:color w:val="231F20"/>
          <w:kern w:val="0"/>
          <w:sz w:val="32"/>
          <w:szCs w:val="32"/>
          <w:lang w:val="en-US" w:eastAsia="zh-CN" w:bidi="ar"/>
        </w:rPr>
        <w:t>附件2），同时严格把关、遴选一批禁毒题材的优秀影视剧、动漫作品、公益广告等（可从中国禁毒微信公众号、中国禁毒在线微博等获取）提供学生选择观看，或者依托校园网、校园院线（广播站）、新媒体平台等渠道进行集中播放。</w:t>
      </w:r>
      <w:r>
        <w:rPr>
          <w:rFonts w:hint="eastAsia" w:ascii="仿宋_GB2312" w:hAnsi="仿宋_GB2312" w:eastAsia="仿宋_GB2312" w:cs="仿宋_GB2312"/>
          <w:color w:val="231F20"/>
          <w:kern w:val="0"/>
          <w:sz w:val="32"/>
          <w:szCs w:val="32"/>
          <w:lang w:val="en-US" w:eastAsia="zh-CN" w:bidi="ar"/>
        </w:rPr>
        <w:t>可以</w:t>
      </w:r>
      <w:r>
        <w:rPr>
          <w:rFonts w:hint="default" w:ascii="仿宋_GB2312" w:hAnsi="仿宋_GB2312" w:eastAsia="仿宋_GB2312" w:cs="仿宋_GB2312"/>
          <w:color w:val="231F20"/>
          <w:kern w:val="0"/>
          <w:sz w:val="32"/>
          <w:szCs w:val="32"/>
          <w:lang w:val="en-US" w:eastAsia="zh-CN" w:bidi="ar"/>
        </w:rPr>
        <w:t>在自愿基础上，组织学生观看具有地方特色的原创禁毒话剧、情景剧、戏剧等文艺演出。</w:t>
      </w:r>
    </w:p>
    <w:p w14:paraId="72E1F2B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活动</w:t>
      </w:r>
      <w:r>
        <w:rPr>
          <w:rFonts w:hint="eastAsia" w:ascii="黑体" w:hAnsi="黑体" w:eastAsia="黑体" w:cs="黑体"/>
          <w:sz w:val="32"/>
          <w:szCs w:val="32"/>
        </w:rPr>
        <w:t>要求</w:t>
      </w:r>
    </w:p>
    <w:p w14:paraId="21AE710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231F20"/>
          <w:kern w:val="0"/>
          <w:sz w:val="32"/>
          <w:szCs w:val="32"/>
          <w:lang w:val="en-US" w:eastAsia="zh-CN" w:bidi="ar"/>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b w:val="0"/>
          <w:bCs w:val="0"/>
          <w:color w:val="000000"/>
          <w:sz w:val="32"/>
          <w:szCs w:val="32"/>
        </w:rPr>
        <w:t>高度重视，加强组织领导</w:t>
      </w:r>
      <w:r>
        <w:rPr>
          <w:rFonts w:hint="eastAsia" w:ascii="楷体_GB2312" w:hAnsi="楷体_GB2312" w:eastAsia="楷体_GB2312" w:cs="楷体_GB2312"/>
          <w:b w:val="0"/>
          <w:bCs w:val="0"/>
          <w:color w:val="000000"/>
          <w:sz w:val="32"/>
          <w:szCs w:val="32"/>
          <w:lang w:eastAsia="zh-CN"/>
        </w:rPr>
        <w:t>。</w:t>
      </w:r>
      <w:r>
        <w:rPr>
          <w:rFonts w:hint="eastAsia" w:ascii="仿宋_GB2312" w:hAnsi="仿宋_GB2312" w:eastAsia="仿宋_GB2312" w:cs="仿宋_GB2312"/>
          <w:color w:val="231F20"/>
          <w:kern w:val="0"/>
          <w:sz w:val="32"/>
          <w:szCs w:val="32"/>
          <w:lang w:val="en-US" w:eastAsia="zh-CN" w:bidi="ar"/>
        </w:rPr>
        <w:t>各学院</w:t>
      </w:r>
      <w:r>
        <w:rPr>
          <w:rFonts w:hint="default" w:ascii="仿宋_GB2312" w:hAnsi="仿宋_GB2312" w:eastAsia="仿宋_GB2312" w:cs="仿宋_GB2312"/>
          <w:color w:val="231F20"/>
          <w:kern w:val="0"/>
          <w:sz w:val="32"/>
          <w:szCs w:val="32"/>
          <w:lang w:val="en-US" w:eastAsia="zh-CN" w:bidi="ar"/>
        </w:rPr>
        <w:t>要紧紧围绕活动内容，紧密结合</w:t>
      </w:r>
      <w:r>
        <w:rPr>
          <w:rFonts w:hint="eastAsia" w:ascii="仿宋_GB2312" w:hAnsi="仿宋_GB2312" w:eastAsia="仿宋_GB2312" w:cs="仿宋_GB2312"/>
          <w:color w:val="231F20"/>
          <w:kern w:val="0"/>
          <w:sz w:val="32"/>
          <w:szCs w:val="32"/>
          <w:lang w:val="en-US" w:eastAsia="zh-CN" w:bidi="ar"/>
        </w:rPr>
        <w:t>学院</w:t>
      </w:r>
      <w:r>
        <w:rPr>
          <w:rFonts w:hint="default" w:ascii="仿宋_GB2312" w:hAnsi="仿宋_GB2312" w:eastAsia="仿宋_GB2312" w:cs="仿宋_GB2312"/>
          <w:color w:val="231F20"/>
          <w:kern w:val="0"/>
          <w:sz w:val="32"/>
          <w:szCs w:val="32"/>
          <w:lang w:val="en-US" w:eastAsia="zh-CN" w:bidi="ar"/>
        </w:rPr>
        <w:t>实际具体制定“五个一”活动方案，加强领导、广泛动员、周密组织、扎实推进，面向全体师生实现毒品预防教育全覆盖</w:t>
      </w:r>
      <w:r>
        <w:rPr>
          <w:rFonts w:hint="eastAsia" w:ascii="仿宋_GB2312" w:hAnsi="仿宋_GB2312" w:eastAsia="仿宋_GB2312" w:cs="仿宋_GB2312"/>
          <w:color w:val="231F20"/>
          <w:kern w:val="0"/>
          <w:sz w:val="32"/>
          <w:szCs w:val="32"/>
          <w:lang w:val="en-US" w:eastAsia="zh-CN" w:bidi="ar"/>
        </w:rPr>
        <w:t>。</w:t>
      </w:r>
    </w:p>
    <w:p w14:paraId="56BA1BD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231F20"/>
          <w:kern w:val="0"/>
          <w:sz w:val="32"/>
          <w:szCs w:val="32"/>
          <w:lang w:val="en-US" w:eastAsia="zh-CN" w:bidi="ar"/>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）精心策划，确保活动实效。</w:t>
      </w:r>
      <w:r>
        <w:rPr>
          <w:rFonts w:hint="default" w:ascii="仿宋_GB2312" w:hAnsi="仿宋_GB2312" w:eastAsia="仿宋_GB2312" w:cs="仿宋_GB2312"/>
          <w:color w:val="231F20"/>
          <w:kern w:val="0"/>
          <w:sz w:val="32"/>
          <w:szCs w:val="32"/>
          <w:lang w:val="en-US" w:eastAsia="zh-CN" w:bidi="ar"/>
        </w:rPr>
        <w:t>各</w:t>
      </w:r>
      <w:r>
        <w:rPr>
          <w:rFonts w:hint="eastAsia" w:ascii="仿宋_GB2312" w:hAnsi="仿宋_GB2312" w:eastAsia="仿宋_GB2312" w:cs="仿宋_GB2312"/>
          <w:color w:val="231F20"/>
          <w:kern w:val="0"/>
          <w:sz w:val="32"/>
          <w:szCs w:val="32"/>
          <w:lang w:val="en-US" w:eastAsia="zh-CN" w:bidi="ar"/>
        </w:rPr>
        <w:t>学院要</w:t>
      </w:r>
      <w:r>
        <w:rPr>
          <w:rFonts w:hint="default" w:ascii="仿宋_GB2312" w:hAnsi="仿宋_GB2312" w:eastAsia="仿宋_GB2312" w:cs="仿宋_GB2312"/>
          <w:color w:val="231F20"/>
          <w:kern w:val="0"/>
          <w:sz w:val="32"/>
          <w:szCs w:val="32"/>
          <w:lang w:val="en-US" w:eastAsia="zh-CN" w:bidi="ar"/>
        </w:rPr>
        <w:t>围绕</w:t>
      </w:r>
      <w:r>
        <w:rPr>
          <w:rFonts w:hint="eastAsia" w:ascii="仿宋_GB2312" w:hAnsi="仿宋_GB2312" w:eastAsia="仿宋_GB2312" w:cs="仿宋_GB2312"/>
          <w:color w:val="231F20"/>
          <w:kern w:val="0"/>
          <w:sz w:val="32"/>
          <w:szCs w:val="32"/>
          <w:lang w:val="en-US" w:eastAsia="zh-CN" w:bidi="ar"/>
        </w:rPr>
        <w:t>活动主题</w:t>
      </w:r>
      <w:r>
        <w:rPr>
          <w:rFonts w:hint="default" w:ascii="仿宋_GB2312" w:hAnsi="仿宋_GB2312" w:eastAsia="仿宋_GB2312" w:cs="仿宋_GB2312"/>
          <w:color w:val="231F20"/>
          <w:kern w:val="0"/>
          <w:sz w:val="32"/>
          <w:szCs w:val="32"/>
          <w:lang w:val="en-US" w:eastAsia="zh-CN" w:bidi="ar"/>
        </w:rPr>
        <w:t>开展形式多样、内容丰富的宣传教</w:t>
      </w:r>
      <w:r>
        <w:rPr>
          <w:rFonts w:hint="eastAsia" w:ascii="仿宋_GB2312" w:hAnsi="仿宋_GB2312" w:eastAsia="仿宋_GB2312" w:cs="仿宋_GB2312"/>
          <w:color w:val="231F20"/>
          <w:kern w:val="0"/>
          <w:sz w:val="32"/>
          <w:szCs w:val="32"/>
          <w:lang w:val="en-US" w:eastAsia="zh-CN" w:bidi="ar"/>
        </w:rPr>
        <w:t>育活动，采用适宜的教育方式和手段，引导学生树立健康生活理念，增强自我保护意识和能力。</w:t>
      </w:r>
    </w:p>
    <w:p w14:paraId="458676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）认真总结，及时报送</w:t>
      </w:r>
      <w:r>
        <w:rPr>
          <w:rFonts w:hint="eastAsia" w:ascii="楷体_GB2312" w:hAnsi="楷体_GB2312" w:eastAsia="楷体_GB2312" w:cs="楷体_GB2312"/>
          <w:sz w:val="32"/>
          <w:szCs w:val="32"/>
          <w:lang w:val="en-US" w:eastAsia="zh-CN"/>
        </w:rPr>
        <w:t>材料。</w:t>
      </w:r>
      <w:r>
        <w:rPr>
          <w:rFonts w:ascii="仿宋_GB2312" w:hAnsi="宋体" w:eastAsia="仿宋_GB2312" w:cs="仿宋_GB2312"/>
          <w:b w:val="0"/>
          <w:bCs w:val="0"/>
          <w:color w:val="000000"/>
          <w:sz w:val="31"/>
          <w:szCs w:val="31"/>
        </w:rPr>
        <w:t>各</w:t>
      </w:r>
      <w:r>
        <w:rPr>
          <w:rFonts w:hint="eastAsia" w:ascii="仿宋_GB2312" w:hAnsi="宋体" w:eastAsia="仿宋_GB2312" w:cs="仿宋_GB2312"/>
          <w:b w:val="0"/>
          <w:bCs w:val="0"/>
          <w:color w:val="000000"/>
          <w:sz w:val="31"/>
          <w:szCs w:val="31"/>
          <w:lang w:val="en-US" w:eastAsia="zh-CN"/>
        </w:rPr>
        <w:t>学院要</w:t>
      </w:r>
      <w:r>
        <w:rPr>
          <w:rFonts w:ascii="仿宋_GB2312" w:hAnsi="宋体" w:eastAsia="仿宋_GB2312" w:cs="仿宋_GB2312"/>
          <w:b w:val="0"/>
          <w:bCs w:val="0"/>
          <w:color w:val="000000"/>
          <w:sz w:val="31"/>
          <w:szCs w:val="31"/>
        </w:rPr>
        <w:t>认真总结活动开展情况，</w:t>
      </w:r>
      <w:r>
        <w:rPr>
          <w:rFonts w:hint="eastAsia" w:ascii="仿宋_GB2312" w:hAnsi="宋体" w:eastAsia="仿宋_GB2312" w:cs="仿宋_GB2312"/>
          <w:b w:val="0"/>
          <w:bCs w:val="0"/>
          <w:color w:val="000000"/>
          <w:sz w:val="31"/>
          <w:szCs w:val="31"/>
          <w:lang w:val="en-US" w:eastAsia="zh-CN"/>
        </w:rPr>
        <w:t>在学院网站发布活动通讯，</w:t>
      </w:r>
      <w:r>
        <w:rPr>
          <w:rFonts w:ascii="仿宋_GB2312" w:hAnsi="宋体" w:eastAsia="仿宋_GB2312" w:cs="仿宋_GB2312"/>
          <w:b w:val="0"/>
          <w:bCs w:val="0"/>
          <w:color w:val="000000"/>
          <w:sz w:val="31"/>
          <w:szCs w:val="31"/>
        </w:rPr>
        <w:t>于</w:t>
      </w:r>
      <w:r>
        <w:rPr>
          <w:rFonts w:hint="eastAsia" w:ascii="仿宋_GB2312" w:hAnsi="宋体" w:eastAsia="仿宋_GB2312" w:cs="仿宋_GB2312"/>
          <w:b w:val="0"/>
          <w:bCs w:val="0"/>
          <w:color w:val="000000"/>
          <w:sz w:val="31"/>
          <w:szCs w:val="31"/>
          <w:lang w:val="en-US" w:eastAsia="zh-CN"/>
        </w:rPr>
        <w:t>11</w:t>
      </w:r>
      <w:r>
        <w:rPr>
          <w:rFonts w:ascii="仿宋_GB2312" w:hAnsi="宋体" w:eastAsia="仿宋_GB2312" w:cs="仿宋_GB2312"/>
          <w:b w:val="0"/>
          <w:bCs w:val="0"/>
          <w:color w:val="000000"/>
          <w:sz w:val="31"/>
          <w:szCs w:val="31"/>
        </w:rPr>
        <w:t>月</w:t>
      </w:r>
      <w:r>
        <w:rPr>
          <w:rFonts w:hint="eastAsia" w:ascii="仿宋_GB2312" w:hAnsi="宋体" w:eastAsia="仿宋_GB2312" w:cs="仿宋_GB2312"/>
          <w:b w:val="0"/>
          <w:bCs w:val="0"/>
          <w:color w:val="000000"/>
          <w:sz w:val="31"/>
          <w:szCs w:val="31"/>
          <w:lang w:val="en-US" w:eastAsia="zh-CN"/>
        </w:rPr>
        <w:t>21</w:t>
      </w:r>
      <w:r>
        <w:rPr>
          <w:rFonts w:ascii="仿宋_GB2312" w:hAnsi="宋体" w:eastAsia="仿宋_GB2312" w:cs="仿宋_GB2312"/>
          <w:b w:val="0"/>
          <w:bCs w:val="0"/>
          <w:color w:val="000000"/>
          <w:sz w:val="31"/>
          <w:szCs w:val="31"/>
        </w:rPr>
        <w:t>日</w:t>
      </w:r>
      <w:r>
        <w:rPr>
          <w:rFonts w:hint="eastAsia" w:ascii="仿宋_GB2312" w:hAnsi="宋体" w:eastAsia="仿宋_GB2312" w:cs="仿宋_GB2312"/>
          <w:b w:val="0"/>
          <w:bCs w:val="0"/>
          <w:color w:val="000000"/>
          <w:sz w:val="31"/>
          <w:szCs w:val="31"/>
          <w:lang w:eastAsia="zh-CN"/>
        </w:rPr>
        <w:t>（</w:t>
      </w:r>
      <w:r>
        <w:rPr>
          <w:rFonts w:hint="eastAsia" w:ascii="仿宋_GB2312" w:hAnsi="宋体" w:eastAsia="仿宋_GB2312" w:cs="仿宋_GB2312"/>
          <w:b w:val="0"/>
          <w:bCs w:val="0"/>
          <w:color w:val="000000"/>
          <w:sz w:val="31"/>
          <w:szCs w:val="31"/>
          <w:lang w:val="en-US" w:eastAsia="zh-CN"/>
        </w:rPr>
        <w:t>周五）</w:t>
      </w:r>
      <w:r>
        <w:rPr>
          <w:rFonts w:ascii="仿宋_GB2312" w:hAnsi="宋体" w:eastAsia="仿宋_GB2312" w:cs="仿宋_GB2312"/>
          <w:b w:val="0"/>
          <w:bCs w:val="0"/>
          <w:color w:val="000000"/>
          <w:sz w:val="31"/>
          <w:szCs w:val="31"/>
        </w:rPr>
        <w:t>前将</w:t>
      </w:r>
      <w:r>
        <w:rPr>
          <w:rFonts w:hint="eastAsia" w:ascii="仿宋_GB2312" w:hAnsi="宋体" w:eastAsia="仿宋_GB2312" w:cs="仿宋_GB2312"/>
          <w:b w:val="0"/>
          <w:bCs w:val="0"/>
          <w:color w:val="000000"/>
          <w:sz w:val="31"/>
          <w:szCs w:val="31"/>
          <w:lang w:val="en-US" w:eastAsia="zh-CN"/>
        </w:rPr>
        <w:t>通讯页面链接及2-3张高清照片（不低于1M）以“***学院毒品预防教育材料”命名压缩打包后发送至邮箱xjw107201@163.com</w:t>
      </w:r>
      <w:r>
        <w:rPr>
          <w:rFonts w:ascii="仿宋_GB2312" w:hAnsi="宋体" w:eastAsia="仿宋_GB2312" w:cs="仿宋_GB2312"/>
          <w:b w:val="0"/>
          <w:bCs w:val="0"/>
          <w:color w:val="000000"/>
          <w:sz w:val="31"/>
          <w:szCs w:val="31"/>
        </w:rPr>
        <w:t>。</w:t>
      </w:r>
    </w:p>
    <w:p w14:paraId="4863A1E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联系人：徐嘉文</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联系电话</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677767</w:t>
      </w:r>
    </w:p>
    <w:p w14:paraId="62A50DB3">
      <w:pPr>
        <w:keepNext w:val="0"/>
        <w:keepLines w:val="0"/>
        <w:pageBreakBefore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附件：1.</w:t>
      </w:r>
      <w:r>
        <w:rPr>
          <w:rFonts w:hint="eastAsia" w:ascii="仿宋_GB2312" w:hAnsi="仿宋_GB2312" w:eastAsia="仿宋_GB2312" w:cs="仿宋_GB2312"/>
          <w:color w:val="000000"/>
          <w:sz w:val="32"/>
          <w:szCs w:val="32"/>
        </w:rPr>
        <w:t>致青少年、家长和社会各界的倡议书</w:t>
      </w:r>
    </w:p>
    <w:p w14:paraId="153ED65D">
      <w:pPr>
        <w:keepNext w:val="0"/>
        <w:keepLines w:val="0"/>
        <w:pageBreakBefore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2.禁毒宣传教育展播视频和公益海报下载链接</w:t>
      </w:r>
    </w:p>
    <w:p w14:paraId="145F8924">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p>
    <w:p w14:paraId="2E6731CC">
      <w:pPr>
        <w:keepNext w:val="0"/>
        <w:keepLines w:val="0"/>
        <w:pageBreakBefore w:val="0"/>
        <w:kinsoku/>
        <w:wordWrap/>
        <w:overflowPunct/>
        <w:topLinePunct w:val="0"/>
        <w:autoSpaceDE/>
        <w:autoSpaceDN/>
        <w:bidi w:val="0"/>
        <w:adjustRightInd/>
        <w:snapToGrid/>
        <w:spacing w:line="560" w:lineRule="exact"/>
        <w:ind w:firstLine="5120" w:firstLineChars="16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学生工作处</w:t>
      </w:r>
    </w:p>
    <w:p w14:paraId="5E524CD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w:t>
      </w:r>
    </w:p>
    <w:p w14:paraId="275C67F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14:paraId="5B386D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共同守护 让青少年远离涉麻精药品</w:t>
      </w:r>
    </w:p>
    <w:p w14:paraId="2393003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等成瘾性物质滥用危害</w:t>
      </w:r>
    </w:p>
    <w:p w14:paraId="71868867">
      <w:pPr>
        <w:keepNext w:val="0"/>
        <w:keepLines w:val="0"/>
        <w:pageBreakBefore w:val="0"/>
        <w:widowControl w:val="0"/>
        <w:kinsoku/>
        <w:wordWrap/>
        <w:overflowPunct/>
        <w:topLinePunct w:val="0"/>
        <w:autoSpaceDE/>
        <w:autoSpaceDN/>
        <w:bidi w:val="0"/>
        <w:adjustRightInd/>
        <w:snapToGrid/>
        <w:spacing w:line="560" w:lineRule="exact"/>
        <w:ind w:firstLine="2240" w:firstLineChars="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——致青少年、家长和社会各界的倡议书</w:t>
      </w:r>
    </w:p>
    <w:p w14:paraId="4F05BE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4CCACAB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亲爱的同学们、家长们、社会各界的朋友们：</w:t>
      </w:r>
    </w:p>
    <w:p w14:paraId="5844C9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我国毒品滥用情况出现新变化，涉麻精药品等成瘾性物质替代滥用问题快速蔓延，种类繁多、衍变加快、危害加大，严重威胁人民群众特别是青少年身心健康。青少年是国家的未来，是民族的希望，是实现中华民族伟大复兴的先锋力量，守护青少年健康成长是全社会共同的责任。为此，我们郑重倡议：</w:t>
      </w:r>
    </w:p>
    <w:p w14:paraId="6D48C0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擦亮双眼，认清危害。你们是否知道，有些“药”能治病，也能让青春瞬间崩塌。依托咪酯、右美沙芬、曲马多……这些看似普通的药品，同时也是我国规定管制的麻精药品，过量使用即成“毒”！轻则使人成瘾、失控，诱发焦虑抑郁，重则导致暴力行为甚至死亡。请务必遵医嘱用药，切勿过量，非医疗目的滥用麻精药品即是吸毒违法行为。</w:t>
      </w:r>
    </w:p>
    <w:p w14:paraId="484EDD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拒绝诱惑，勇敢说“不”。新型毒品善伪装，毒贩骗术层出不穷，警惕“无害”谎言骗术，“提神”“减肥”“解压”都是毒贩处心积虑编造的剧本，“上头电子烟”、伪装成零食的新型毒品都是糖衣包裹的陷阱。娱乐场所、陌生聚会、网络社群、虚拟游戏、指尖冲浪要清醒，“毒饵”再酷别上钩。拒绝无需理由——对可疑邀约果断说“不”，对诱惑直接“拉黑”！</w:t>
      </w:r>
    </w:p>
    <w:p w14:paraId="66146E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庭关爱，共同守护。家的温度是最好的防毒盾牌。科普安全用药知识、培养健康上网习惯，倡导用运动释放压力，以创作激发热情，帮助孩子远离成瘾风险。倾听孩子的烦恼，成为他们的“情绪树洞”，驱散不良“毒”友。若孩子出现情绪异常、行为失控，及时为他们提供专业帮助。别让溺爱、冷漠、责骂、放任将孩子推向涉麻精药品等成瘾性物质滥用的深渊。用积极的生活态度，为孩子点亮人生灯塔。</w:t>
      </w:r>
    </w:p>
    <w:p w14:paraId="598FB7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民行动，织密护网。禁毒，是全社会的共同责任。青年一代的成长，需要我们共同守护。发现涉毒线索立即举报，拒绝冷漠旁观；加强科普教育，揭穿毒品“隐形衣”；净化网络环境，防范网上涉毒风险。社会各界共同行动，切断毒品传播链，筑牢无毒的铁壁铜墙！</w:t>
      </w:r>
    </w:p>
    <w:p w14:paraId="3574A0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让我们以爱为盾，科学为剑，秉持“健康人生、绿色无毒”理念，全力防范青少年滥用涉麻精药品等成瘾性物质。携手同行，多措并举，给孩子们一个无毒人生、美好未来！为青春守护一片纯净蓝天！</w:t>
      </w:r>
    </w:p>
    <w:p w14:paraId="566618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6D1DA6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中央网信办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教育部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公安部</w:t>
      </w:r>
    </w:p>
    <w:p w14:paraId="15E72581">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国家药品监督管理局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共青团中央</w:t>
      </w:r>
    </w:p>
    <w:p w14:paraId="2176A087">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全国妇联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国家禁毒办</w:t>
      </w:r>
    </w:p>
    <w:p w14:paraId="77D14752">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hint="eastAsia"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p>
    <w:p w14:paraId="0CE460C3">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14:paraId="73A9705D">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禁毒宣传教育展播短视频和公益海报下载链接</w:t>
      </w:r>
    </w:p>
    <w:p w14:paraId="4DFB359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p>
    <w:p w14:paraId="42258C7D">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通过网盘分享的文件：禁毒宣传教育展播短视频和公益海报.zip，</w:t>
      </w:r>
    </w:p>
    <w:p w14:paraId="543FDC54">
      <w:pPr>
        <w:keepNext w:val="0"/>
        <w:keepLines w:val="0"/>
        <w:pageBreakBefore w:val="0"/>
        <w:kinsoku/>
        <w:wordWrap/>
        <w:overflowPunct/>
        <w:topLinePunct w:val="0"/>
        <w:autoSpaceDE/>
        <w:autoSpaceDN/>
        <w:bidi w:val="0"/>
        <w:adjustRightInd/>
        <w:snapToGrid/>
        <w:spacing w:line="560" w:lineRule="exact"/>
        <w:ind w:left="638" w:leftChars="304"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链接: https://pan.baidu.com/s/1TqpYDLB8xle8QVF2nNdN3w </w:t>
      </w:r>
    </w:p>
    <w:p w14:paraId="7B626634">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提取码: 0626 </w:t>
      </w:r>
    </w:p>
    <w:p w14:paraId="2D2102BC">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3031DD-9FBF-4A08-8D8A-E8DAE147A8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B5E71B9B-42AA-4ED5-8F93-5FDDBFE8B6B9}"/>
  </w:font>
  <w:font w:name="方正小标宋简体">
    <w:panose1 w:val="03000509000000000000"/>
    <w:charset w:val="86"/>
    <w:family w:val="auto"/>
    <w:pitch w:val="default"/>
    <w:sig w:usb0="00000001" w:usb1="080E0000" w:usb2="00000000" w:usb3="00000000" w:csb0="00040000" w:csb1="00000000"/>
    <w:embedRegular r:id="rId3" w:fontKey="{982C4C6D-F671-4C5F-A096-EC3A02F4F7A2}"/>
  </w:font>
  <w:font w:name="楷体_GB2312">
    <w:panose1 w:val="02010609030101010101"/>
    <w:charset w:val="86"/>
    <w:family w:val="auto"/>
    <w:pitch w:val="default"/>
    <w:sig w:usb0="00000001" w:usb1="080E0000" w:usb2="00000000" w:usb3="00000000" w:csb0="00040000" w:csb1="00000000"/>
    <w:embedRegular r:id="rId4" w:fontKey="{CDB0BD40-210F-434F-B55E-2918C7004186}"/>
  </w:font>
  <w:font w:name="方正小标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800002BF" w:usb1="38CF7CFA" w:usb2="00000016" w:usb3="00000000" w:csb0="00040000"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WPSEMBED1">
    <w:panose1 w:val="02000000000000000000"/>
    <w:charset w:val="86"/>
    <w:family w:val="auto"/>
    <w:pitch w:val="default"/>
    <w:sig w:usb0="A00002BF" w:usb1="38CF7CFA" w:usb2="00082016" w:usb3="00000000" w:csb0="00040001" w:csb1="00000000"/>
  </w:font>
  <w:font w:name="WPSEMBED2">
    <w:panose1 w:val="02000000000000000000"/>
    <w:charset w:val="86"/>
    <w:family w:val="auto"/>
    <w:pitch w:val="default"/>
    <w:sig w:usb0="800002BF" w:usb1="38C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776B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80975C">
                          <w:pPr>
                            <w:pStyle w:val="5"/>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80975C">
                    <w:pPr>
                      <w:pStyle w:val="5"/>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0MzgzNGVkNWQ2NWI2Njk4ODI0ZGI5NjViNzgyYzAifQ=="/>
  </w:docVars>
  <w:rsids>
    <w:rsidRoot w:val="001D5236"/>
    <w:rsid w:val="001D5236"/>
    <w:rsid w:val="00764FFB"/>
    <w:rsid w:val="00B42C7B"/>
    <w:rsid w:val="11B87E57"/>
    <w:rsid w:val="129640D0"/>
    <w:rsid w:val="273F055C"/>
    <w:rsid w:val="2C5A75D8"/>
    <w:rsid w:val="34C01B62"/>
    <w:rsid w:val="385C6B03"/>
    <w:rsid w:val="3CA87DCB"/>
    <w:rsid w:val="3CEB6B97"/>
    <w:rsid w:val="3EA00498"/>
    <w:rsid w:val="40D702E3"/>
    <w:rsid w:val="412752F4"/>
    <w:rsid w:val="498211F2"/>
    <w:rsid w:val="4A1C00D7"/>
    <w:rsid w:val="4AB00F90"/>
    <w:rsid w:val="4B381977"/>
    <w:rsid w:val="50E94A65"/>
    <w:rsid w:val="554A771D"/>
    <w:rsid w:val="5BA35AFE"/>
    <w:rsid w:val="60EF4197"/>
    <w:rsid w:val="614A4219"/>
    <w:rsid w:val="61EE65B3"/>
    <w:rsid w:val="66342450"/>
    <w:rsid w:val="6A4E5001"/>
    <w:rsid w:val="77104430"/>
    <w:rsid w:val="7BDC2021"/>
    <w:rsid w:val="7EE22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正文文本首行缩进 21"/>
    <w:basedOn w:val="3"/>
    <w:qFormat/>
    <w:uiPriority w:val="0"/>
    <w:pPr>
      <w:spacing w:line="360" w:lineRule="auto"/>
    </w:pPr>
    <w:rPr>
      <w:rFonts w:ascii="Times New Roman" w:hAnsi="Times New Roman" w:eastAsia="宋体" w:cs="Times New Roman"/>
      <w:sz w:val="24"/>
    </w:rPr>
  </w:style>
  <w:style w:type="paragraph" w:customStyle="1" w:styleId="3">
    <w:name w:val="正文文本缩进1"/>
    <w:basedOn w:val="1"/>
    <w:qFormat/>
    <w:uiPriority w:val="0"/>
    <w:pPr>
      <w:spacing w:line="336" w:lineRule="auto"/>
      <w:ind w:firstLine="624" w:firstLineChars="200"/>
    </w:pPr>
    <w:rPr>
      <w:rFonts w:ascii="仿宋_GB2312" w:eastAsia="仿宋_GB2312"/>
      <w:spacing w:val="-4"/>
      <w:sz w:val="32"/>
      <w:szCs w:val="32"/>
    </w:rPr>
  </w:style>
  <w:style w:type="paragraph" w:styleId="4">
    <w:name w:val="Normal Indent"/>
    <w:basedOn w:val="1"/>
    <w:qFormat/>
    <w:uiPriority w:val="0"/>
    <w:pPr>
      <w:ind w:firstLine="4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qFormat/>
    <w:uiPriority w:val="0"/>
    <w:rPr>
      <w:color w:val="0026E5" w:themeColor="hyperlink"/>
      <w:u w:val="single"/>
      <w14:textFill>
        <w14:solidFill>
          <w14:schemeClr w14:val="hlink"/>
        </w14:solidFill>
      </w14:textFill>
    </w:rPr>
  </w:style>
  <w:style w:type="table" w:customStyle="1" w:styleId="10">
    <w:name w:val="网格型1"/>
    <w:basedOn w:val="11"/>
    <w:qFormat/>
    <w:uiPriority w:val="0"/>
    <w:rPr>
      <w:rFonts w:ascii="Calibri" w:hAnsi="Calibri" w:eastAsia="宋体"/>
      <w:kern w:val="2"/>
      <w:sz w:val="21"/>
      <w:szCs w:val="22"/>
    </w:rPr>
    <w:tblPr>
      <w:tblCellMar>
        <w:top w:w="0" w:type="dxa"/>
        <w:left w:w="0" w:type="dxa"/>
        <w:bottom w:w="0" w:type="dxa"/>
        <w:right w:w="0" w:type="dxa"/>
      </w:tblCellMar>
    </w:tblPr>
  </w:style>
  <w:style w:type="table" w:customStyle="1" w:styleId="11">
    <w:name w:val="普通表格1"/>
    <w:semiHidden/>
    <w:qFormat/>
    <w:uiPriority w:val="0"/>
    <w:tblPr>
      <w:tblCellMar>
        <w:top w:w="0" w:type="dxa"/>
        <w:left w:w="0" w:type="dxa"/>
        <w:bottom w:w="0" w:type="dxa"/>
        <w:right w:w="0" w:type="dxa"/>
      </w:tblCellMar>
    </w:tblPr>
  </w:style>
  <w:style w:type="paragraph" w:customStyle="1" w:styleId="12">
    <w:name w:val="正文首行缩进 21"/>
    <w:basedOn w:val="3"/>
    <w:qFormat/>
    <w:uiPriority w:val="0"/>
    <w:pPr>
      <w:ind w:left="200" w:leftChars="200"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2520</Words>
  <Characters>2622</Characters>
  <Lines>10</Lines>
  <Paragraphs>2</Paragraphs>
  <TotalTime>26</TotalTime>
  <ScaleCrop>false</ScaleCrop>
  <LinksUpToDate>false</LinksUpToDate>
  <CharactersWithSpaces>2700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2024-09-24T09:45:00Z</dcterms:created>
  <dc:creator>014</dc:creator>
  <cp:lastModifiedBy>过你就像过清晨的马路</cp:lastModifiedBy>
  <cp:lastPrinted>2025-10-15T02:17:00Z</cp:lastPrinted>
  <dcterms:modified xsi:type="dcterms:W3CDTF">2025-10-22T01:09:16Z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668925A98552462EA1EE8FB24B7E58D1_13</vt:lpwstr>
  </property>
  <property fmtid="{D5CDD505-2E9C-101B-9397-08002B2CF9AE}" pid="4" name="KSOTemplateDocerSaveRecord">
    <vt:lpwstr>eyJoZGlkIjoiYjY0MzgzNGVkNWQ2NWI2Njk4ODI0ZGI5NjViNzgyYzAiLCJ1c2VySWQiOiI5MzYxNTg0NTAifQ==</vt:lpwstr>
  </property>
</Properties>
</file>