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AB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关于做好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br w:type="textWrapping"/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val="en-US" w:eastAsia="zh-CN"/>
        </w:rPr>
        <w:t>2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t>0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val="en-US" w:eastAsia="zh-CN"/>
        </w:rPr>
        <w:t>26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年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val="en-US" w:eastAsia="zh-CN"/>
        </w:rPr>
        <w:t>劳动节假期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学生安全工作的通知</w:t>
      </w:r>
    </w:p>
    <w:p w14:paraId="08A53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/>
          <w:color w:val="auto"/>
          <w:sz w:val="30"/>
          <w:szCs w:val="30"/>
        </w:rPr>
      </w:pPr>
    </w:p>
    <w:p w14:paraId="10D5C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各学院：</w:t>
      </w:r>
    </w:p>
    <w:p w14:paraId="1EF47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为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切实做好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我校2026年劳动节假期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学生安全工作，确保广大学生安全度假和校园安全稳定，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结合学校实际，现就相关事宜通知如下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：</w:t>
      </w:r>
    </w:p>
    <w:p w14:paraId="43FA9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一、做好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假期</w:t>
      </w:r>
      <w:r>
        <w:rPr>
          <w:rFonts w:hint="eastAsia" w:ascii="黑体" w:hAnsi="黑体" w:eastAsia="黑体"/>
          <w:color w:val="auto"/>
          <w:sz w:val="32"/>
          <w:szCs w:val="32"/>
        </w:rPr>
        <w:t>安全教育</w:t>
      </w:r>
    </w:p>
    <w:p w14:paraId="44207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（一）开展安全主题教育。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各学院要通过主题班会、专题会议等方式对全体学生集中开展一次假期前安全教育，主题涵盖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防欺凌、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防溺水、防交通事故、防出游风险、防火灾、防诈骗、防自然灾害等内容。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要重点关注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特殊群体学生，做到不遗漏、不疏忽、底数清、情况明，建立“一人一册”。将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劳动节假期学生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安全提示（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附件1）传达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至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每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位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学生。</w:t>
      </w:r>
    </w:p>
    <w:p w14:paraId="7B292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（二）做好假期安全提示。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要通过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QQ群、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微信群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等渠道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进行安全提醒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引导学生根据个人情况、健康状况量力而行，谨慎参与高空、高速、探险等高风险旅游项目，严格遵守当地政府及有关部门发布的公告、禁令和安全提示，不前往极端天气发生地、地质灾害易发地参观游览和停留，不擅自进入未开发、未对公众开放的保护区、水库、河道等私设“景点”“野景点”区域开展游览、探险等活动，不轻信免费旅游、购物（会员）送旅游等宣传广告，不参加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QQ群、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微信群、户外俱乐部等非旅行社组织的团队旅游活动。</w:t>
      </w:r>
    </w:p>
    <w:p w14:paraId="6394D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仿宋" w:eastAsia="楷体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二、做好假期安全管理</w:t>
      </w:r>
    </w:p>
    <w:p w14:paraId="71C87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（一）做好值班值守。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辅导员要保持24小时通信畅通，学生工作值班人员切勿擅离职守，做到不脱岗、不漏岗，确保联络畅通。</w:t>
      </w:r>
    </w:p>
    <w:p w14:paraId="050DC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（二）关注学生动向。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要掌握离校（离岗）、留校（留岗）学生的基本情况和假期动向，做好日常管理工作，如有异常情况及时向学生工作处报告。</w:t>
      </w:r>
    </w:p>
    <w:p w14:paraId="2C690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（三）开展宿舍检查。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学生离校前对学生宿舍开展卫生及安全隐患检查并做好记录。</w:t>
      </w:r>
    </w:p>
    <w:p w14:paraId="706E5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color w:val="auto"/>
          <w:sz w:val="32"/>
          <w:szCs w:val="32"/>
        </w:rPr>
        <w:t>、做好学生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离校</w:t>
      </w:r>
      <w:r>
        <w:rPr>
          <w:rFonts w:hint="eastAsia" w:ascii="黑体" w:hAnsi="黑体" w:eastAsia="黑体"/>
          <w:color w:val="auto"/>
          <w:sz w:val="32"/>
          <w:szCs w:val="32"/>
        </w:rPr>
        <w:t>返校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离返岗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）</w:t>
      </w:r>
      <w:r>
        <w:rPr>
          <w:rFonts w:hint="eastAsia" w:ascii="黑体" w:hAnsi="黑体" w:eastAsia="黑体"/>
          <w:color w:val="auto"/>
          <w:sz w:val="32"/>
          <w:szCs w:val="32"/>
        </w:rPr>
        <w:t>登记</w:t>
      </w:r>
    </w:p>
    <w:p w14:paraId="2D01A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color w:val="auto"/>
          <w:sz w:val="32"/>
          <w:szCs w:val="32"/>
        </w:rPr>
        <w:t>（一）做好</w:t>
      </w:r>
      <w:r>
        <w:rPr>
          <w:rFonts w:hint="eastAsia" w:ascii="楷体_GB2312" w:hAnsi="仿宋" w:eastAsia="楷体_GB2312"/>
          <w:color w:val="auto"/>
          <w:sz w:val="32"/>
          <w:szCs w:val="32"/>
          <w:lang w:val="en-US" w:eastAsia="zh-CN"/>
        </w:rPr>
        <w:t>学生离校（离岗）</w:t>
      </w:r>
      <w:r>
        <w:rPr>
          <w:rFonts w:hint="eastAsia" w:ascii="楷体_GB2312" w:hAnsi="仿宋" w:eastAsia="楷体_GB2312"/>
          <w:color w:val="auto"/>
          <w:sz w:val="32"/>
          <w:szCs w:val="32"/>
        </w:rPr>
        <w:t>登记。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各学院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要准确摸排学生离校（离岗）情</w:t>
      </w:r>
      <w:bookmarkStart w:id="0" w:name="_GoBack"/>
      <w:bookmarkEnd w:id="0"/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况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学工办主任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于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16:00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前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在网上服务大厅填报本学院学生离校（离岗）情况，操作流程见附件2。</w:t>
      </w:r>
    </w:p>
    <w:p w14:paraId="1B796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仿宋" w:eastAsia="楷体_GB2312"/>
          <w:color w:val="auto"/>
          <w:sz w:val="32"/>
          <w:szCs w:val="32"/>
        </w:rPr>
        <w:t>（二）做好</w:t>
      </w:r>
      <w:r>
        <w:rPr>
          <w:rFonts w:hint="eastAsia" w:ascii="楷体_GB2312" w:hAnsi="仿宋" w:eastAsia="楷体_GB2312"/>
          <w:color w:val="auto"/>
          <w:sz w:val="32"/>
          <w:szCs w:val="32"/>
          <w:lang w:val="en-US" w:eastAsia="zh-CN"/>
        </w:rPr>
        <w:t>学生</w:t>
      </w:r>
      <w:r>
        <w:rPr>
          <w:rFonts w:hint="eastAsia" w:ascii="楷体_GB2312" w:hAnsi="仿宋" w:eastAsia="楷体_GB2312"/>
          <w:color w:val="auto"/>
          <w:sz w:val="32"/>
          <w:szCs w:val="32"/>
        </w:rPr>
        <w:t>返校</w:t>
      </w:r>
      <w:r>
        <w:rPr>
          <w:rFonts w:hint="eastAsia" w:ascii="楷体_GB2312" w:hAnsi="仿宋" w:eastAsia="楷体_GB2312"/>
          <w:color w:val="auto"/>
          <w:sz w:val="32"/>
          <w:szCs w:val="32"/>
          <w:lang w:eastAsia="zh-CN"/>
        </w:rPr>
        <w:t>（</w:t>
      </w:r>
      <w:r>
        <w:rPr>
          <w:rFonts w:hint="eastAsia" w:ascii="楷体_GB2312" w:hAnsi="仿宋" w:eastAsia="楷体_GB2312"/>
          <w:color w:val="auto"/>
          <w:sz w:val="32"/>
          <w:szCs w:val="32"/>
          <w:lang w:val="en-US" w:eastAsia="zh-CN"/>
        </w:rPr>
        <w:t>返岗</w:t>
      </w:r>
      <w:r>
        <w:rPr>
          <w:rFonts w:hint="eastAsia" w:ascii="楷体_GB2312" w:hAnsi="仿宋" w:eastAsia="楷体_GB2312"/>
          <w:color w:val="auto"/>
          <w:sz w:val="32"/>
          <w:szCs w:val="32"/>
          <w:lang w:eastAsia="zh-CN"/>
        </w:rPr>
        <w:t>）</w:t>
      </w:r>
      <w:r>
        <w:rPr>
          <w:rFonts w:hint="eastAsia" w:ascii="楷体_GB2312" w:hAnsi="仿宋" w:eastAsia="楷体_GB2312"/>
          <w:color w:val="auto"/>
          <w:sz w:val="32"/>
          <w:szCs w:val="32"/>
        </w:rPr>
        <w:t>信息统计。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劳动节假期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结束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前各学院要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掌握学生返校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返岗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情况，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学工办主任于5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:00前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在网上服务大厅填报本学院学生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返校（返岗）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信息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未返校（返岗）情况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操作流程见附件3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。</w:t>
      </w:r>
    </w:p>
    <w:p w14:paraId="3412D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联系人：徐嘉文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/孙一甲；联系电话：677767/628133</w:t>
      </w:r>
    </w:p>
    <w:p w14:paraId="42537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</w:p>
    <w:p w14:paraId="7C5D1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附件：1.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劳动节假期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学生安全提示</w:t>
      </w:r>
    </w:p>
    <w:p w14:paraId="39E77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2.节假日学生离校（离岗）信息线上填报流程</w:t>
      </w:r>
    </w:p>
    <w:p w14:paraId="3D1F9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3.节假日学生返校（返岗）信息、未返校（返岗）情况线上填报流程</w:t>
      </w:r>
    </w:p>
    <w:p w14:paraId="6E86D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1BA6F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</w:p>
    <w:p w14:paraId="06306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学生工作处</w:t>
      </w:r>
    </w:p>
    <w:p w14:paraId="6FC33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4月27日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02FB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162CAE">
                          <w:pPr>
                            <w:pStyle w:val="2"/>
                          </w:pP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162CAE">
                    <w:pPr>
                      <w:pStyle w:val="2"/>
                    </w:pP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t>1</w:t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A23D3"/>
    <w:rsid w:val="0DA379BB"/>
    <w:rsid w:val="18E259B6"/>
    <w:rsid w:val="1E89408A"/>
    <w:rsid w:val="2EF2554B"/>
    <w:rsid w:val="2F775927"/>
    <w:rsid w:val="3096463B"/>
    <w:rsid w:val="30BB25F2"/>
    <w:rsid w:val="30DB78E5"/>
    <w:rsid w:val="31B50DB3"/>
    <w:rsid w:val="36A720D1"/>
    <w:rsid w:val="3B5A07E7"/>
    <w:rsid w:val="3D095972"/>
    <w:rsid w:val="46057AD4"/>
    <w:rsid w:val="52D10998"/>
    <w:rsid w:val="52E01A34"/>
    <w:rsid w:val="56576C9F"/>
    <w:rsid w:val="618963D1"/>
    <w:rsid w:val="643D111B"/>
    <w:rsid w:val="64BA5D91"/>
    <w:rsid w:val="66B27000"/>
    <w:rsid w:val="67A05FF5"/>
    <w:rsid w:val="6A2E35C1"/>
    <w:rsid w:val="6B941659"/>
    <w:rsid w:val="6F4A7C5D"/>
    <w:rsid w:val="7AE8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900341-8580-45ad-924f-2986c643e5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934</Words>
  <Characters>976</Characters>
  <Lines>0</Lines>
  <Paragraphs>0</Paragraphs>
  <TotalTime>29</TotalTime>
  <ScaleCrop>false</ScaleCrop>
  <LinksUpToDate>false</LinksUpToDate>
  <CharactersWithSpaces>976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2025-03-31T08:39:00Z</dcterms:created>
  <dc:creator>014</dc:creator>
  <cp:lastModifiedBy>WPS_124944011</cp:lastModifiedBy>
  <dcterms:modified xsi:type="dcterms:W3CDTF">2026-04-27T08:14:08Z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eyJoZGlkIjoiZDdkMzczYWY3NmIwNzIzNmI5MTMwN2FjMDA3ZmYxOTUiLCJ1c2VySWQiOiIxMjQ5NDQwMTEifQ==</vt:lpwstr>
  </property>
  <property fmtid="{D5CDD505-2E9C-101B-9397-08002B2CF9AE}" pid="4" name="ICV">
    <vt:lpwstr>77D6665412734CD8A8AFC503425613F5_13</vt:lpwstr>
  </property>
</Properties>
</file>