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1683A">
      <w:pPr>
        <w:ind w:firstLine="0" w:firstLineChars="0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关于举办第五期精神科医师进校园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重点个案分析研判</w:t>
      </w: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/>
          <w:sz w:val="44"/>
          <w:szCs w:val="44"/>
        </w:rPr>
        <w:t>活动的通知</w:t>
      </w:r>
    </w:p>
    <w:p w14:paraId="409834CA">
      <w:pPr>
        <w:ind w:firstLine="640"/>
      </w:pPr>
      <w:r>
        <w:t xml:space="preserve"> </w:t>
      </w:r>
    </w:p>
    <w:p w14:paraId="2A2DFA4F">
      <w:pPr>
        <w:ind w:firstLine="0" w:firstLineChars="0"/>
        <w:jc w:val="left"/>
      </w:pPr>
      <w:r>
        <w:rPr>
          <w:rFonts w:hint="eastAsia"/>
        </w:rPr>
        <w:t>各学院：</w:t>
      </w:r>
    </w:p>
    <w:p w14:paraId="40E862C5">
      <w:pPr>
        <w:ind w:firstLine="640"/>
      </w:pPr>
      <w:r>
        <w:t>为进一步深化医校协同育人机制，推动</w:t>
      </w:r>
      <w:r>
        <w:rPr>
          <w:rFonts w:hint="eastAsia"/>
        </w:rPr>
        <w:t>“</w:t>
      </w:r>
      <w:r>
        <w:t>医校联动、咨诊协同</w:t>
      </w:r>
      <w:r>
        <w:rPr>
          <w:rFonts w:hint="eastAsia"/>
        </w:rPr>
        <w:t>”</w:t>
      </w:r>
      <w:r>
        <w:t>走深走实，</w:t>
      </w:r>
      <w:r>
        <w:rPr>
          <w:rFonts w:hint="eastAsia"/>
          <w:lang w:val="en-US" w:eastAsia="zh-CN"/>
        </w:rPr>
        <w:t>根据工作安排，决定举办精神科医师进校园</w:t>
      </w:r>
      <w:r>
        <w:rPr>
          <w:rFonts w:hint="eastAsia"/>
          <w:lang w:eastAsia="zh-CN"/>
        </w:rPr>
        <w:t>（</w:t>
      </w:r>
      <w:r>
        <w:rPr>
          <w:rFonts w:hint="eastAsia"/>
        </w:rPr>
        <w:t>重点个案分析研判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活动</w:t>
      </w:r>
      <w:r>
        <w:rPr>
          <w:rFonts w:hint="eastAsia"/>
        </w:rPr>
        <w:t xml:space="preserve">，现将相关事宜通知如下： </w:t>
      </w:r>
    </w:p>
    <w:p w14:paraId="5A0CC252">
      <w:pPr>
        <w:ind w:firstLine="64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一、活动时间、地点 </w:t>
      </w:r>
      <w:bookmarkStart w:id="0" w:name="_GoBack"/>
      <w:bookmarkEnd w:id="0"/>
    </w:p>
    <w:p w14:paraId="3687B2E9">
      <w:pPr>
        <w:ind w:firstLine="640"/>
        <w:rPr>
          <w:rFonts w:ascii="仿宋_GB2312"/>
        </w:rPr>
      </w:pPr>
      <w:r>
        <w:rPr>
          <w:rFonts w:hint="eastAsia" w:ascii="仿宋_GB2312"/>
        </w:rPr>
        <w:t>11月21日</w:t>
      </w:r>
      <w:r>
        <w:rPr>
          <w:rFonts w:hint="eastAsia" w:ascii="仿宋_GB2312"/>
          <w:lang w:eastAsia="zh-CN"/>
        </w:rPr>
        <w:t>（</w:t>
      </w:r>
      <w:r>
        <w:rPr>
          <w:rFonts w:hint="eastAsia" w:ascii="仿宋_GB2312"/>
          <w:lang w:val="en-US" w:eastAsia="zh-CN"/>
        </w:rPr>
        <w:t>周五</w:t>
      </w:r>
      <w:r>
        <w:rPr>
          <w:rFonts w:hint="eastAsia" w:ascii="仿宋_GB2312"/>
          <w:lang w:eastAsia="zh-CN"/>
        </w:rPr>
        <w:t>）</w:t>
      </w:r>
      <w:r>
        <w:rPr>
          <w:rFonts w:hint="eastAsia" w:ascii="仿宋_GB2312"/>
        </w:rPr>
        <w:t>14:30至16:30</w:t>
      </w:r>
    </w:p>
    <w:p w14:paraId="0EE7566F">
      <w:pPr>
        <w:ind w:firstLine="640"/>
        <w:rPr>
          <w:rFonts w:hint="eastAsia" w:ascii="仿宋_GB2312"/>
          <w:lang w:val="en-US" w:eastAsia="zh-CN"/>
        </w:rPr>
      </w:pPr>
      <w:r>
        <w:rPr>
          <w:rFonts w:hint="eastAsia" w:ascii="仿宋_GB2312"/>
        </w:rPr>
        <w:t>日照校区崇德楼</w:t>
      </w:r>
      <w:r>
        <w:rPr>
          <w:rFonts w:hint="eastAsia" w:ascii="仿宋_GB2312"/>
          <w:lang w:val="en-US" w:eastAsia="zh-CN"/>
        </w:rPr>
        <w:t>智慧教室0601</w:t>
      </w:r>
    </w:p>
    <w:p w14:paraId="04CF71DE">
      <w:pPr>
        <w:ind w:firstLine="64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二</w:t>
      </w:r>
      <w:r>
        <w:rPr>
          <w:rFonts w:hint="eastAsia" w:ascii="黑体" w:hAnsi="黑体" w:eastAsia="黑体"/>
        </w:rPr>
        <w:t>、参会人员</w:t>
      </w:r>
    </w:p>
    <w:p w14:paraId="4EC980E0">
      <w:pPr>
        <w:ind w:firstLine="640"/>
        <w:rPr>
          <w:rFonts w:hint="eastAsia" w:ascii="仿宋_GB2312"/>
          <w:lang w:val="en-US" w:eastAsia="zh-CN"/>
        </w:rPr>
      </w:pPr>
      <w:r>
        <w:rPr>
          <w:rFonts w:hint="eastAsia" w:ascii="仿宋_GB2312" w:hAnsi="黑体"/>
        </w:rPr>
        <w:t>日照校区各学院党总支副书记、专兼职辅导员</w:t>
      </w:r>
      <w:r>
        <w:rPr>
          <w:rFonts w:hint="eastAsia" w:ascii="仿宋_GB2312" w:hAnsi="黑体"/>
          <w:lang w:eastAsia="zh-CN"/>
        </w:rPr>
        <w:t>，</w:t>
      </w:r>
      <w:r>
        <w:rPr>
          <w:rFonts w:hint="eastAsia" w:ascii="仿宋_GB2312" w:hAnsi="黑体"/>
        </w:rPr>
        <w:t>班主任</w:t>
      </w:r>
      <w:r>
        <w:rPr>
          <w:rFonts w:hint="eastAsia" w:ascii="仿宋_GB2312" w:hAnsi="黑体"/>
          <w:lang w:val="en-US" w:eastAsia="zh-CN"/>
        </w:rPr>
        <w:t>自愿参加</w:t>
      </w:r>
      <w:r>
        <w:rPr>
          <w:rFonts w:hint="eastAsia" w:ascii="仿宋_GB2312" w:hAnsi="黑体"/>
        </w:rPr>
        <w:t>。</w:t>
      </w:r>
    </w:p>
    <w:p w14:paraId="5BEBA63B">
      <w:pPr>
        <w:ind w:firstLine="640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三</w:t>
      </w:r>
      <w:r>
        <w:rPr>
          <w:rFonts w:hint="eastAsia" w:ascii="黑体" w:hAnsi="黑体" w:eastAsia="黑体"/>
        </w:rPr>
        <w:t xml:space="preserve">、活动内容 </w:t>
      </w:r>
    </w:p>
    <w:p w14:paraId="7A551154">
      <w:pPr>
        <w:ind w:firstLine="640"/>
        <w:rPr>
          <w:rFonts w:ascii="仿宋_GB2312"/>
        </w:rPr>
      </w:pPr>
      <w:r>
        <w:rPr>
          <w:rFonts w:hint="eastAsia" w:ascii="仿宋_GB2312"/>
        </w:rPr>
        <w:t>1.案例汇报。结合工作实际，梳理并分享学生心理健康工作中的典型重点案例（案例汇报模板见附件1）。</w:t>
      </w:r>
    </w:p>
    <w:p w14:paraId="2C86B2EF">
      <w:pPr>
        <w:ind w:firstLine="640"/>
        <w:rPr>
          <w:rFonts w:ascii="仿宋_GB2312"/>
        </w:rPr>
      </w:pPr>
      <w:r>
        <w:rPr>
          <w:rFonts w:hint="eastAsia" w:ascii="仿宋_GB2312"/>
        </w:rPr>
        <w:t>2.案例</w:t>
      </w:r>
      <w:r>
        <w:rPr>
          <w:rFonts w:hint="eastAsia" w:ascii="仿宋_GB2312"/>
          <w:lang w:val="en-US" w:eastAsia="zh-CN"/>
        </w:rPr>
        <w:t>指</w:t>
      </w:r>
      <w:r>
        <w:rPr>
          <w:rFonts w:hint="eastAsia" w:ascii="仿宋_GB2312"/>
        </w:rPr>
        <w:t>导。</w:t>
      </w:r>
      <w:r>
        <w:rPr>
          <w:rFonts w:ascii="仿宋_GB2312"/>
        </w:rPr>
        <w:t>由</w:t>
      </w:r>
      <w:r>
        <w:rPr>
          <w:rFonts w:hint="eastAsia" w:ascii="仿宋_GB2312"/>
          <w:lang w:val="en-US" w:eastAsia="zh-CN"/>
        </w:rPr>
        <w:t>精神科医师</w:t>
      </w:r>
      <w:r>
        <w:rPr>
          <w:rFonts w:hint="eastAsia" w:ascii="仿宋_GB2312"/>
        </w:rPr>
        <w:t>对</w:t>
      </w:r>
      <w:r>
        <w:rPr>
          <w:rFonts w:ascii="仿宋_GB2312"/>
        </w:rPr>
        <w:t>重点个案进行专业分析与</w:t>
      </w:r>
      <w:r>
        <w:rPr>
          <w:rFonts w:hint="eastAsia" w:ascii="仿宋_GB2312"/>
          <w:lang w:val="en-US" w:eastAsia="zh-CN"/>
        </w:rPr>
        <w:t>指</w:t>
      </w:r>
      <w:r>
        <w:rPr>
          <w:rFonts w:ascii="仿宋_GB2312"/>
        </w:rPr>
        <w:t>导，提出干预建议与工作思路。</w:t>
      </w:r>
    </w:p>
    <w:p w14:paraId="468B588F">
      <w:pPr>
        <w:ind w:firstLine="640"/>
        <w:rPr>
          <w:rFonts w:ascii="仿宋_GB2312"/>
        </w:rPr>
      </w:pPr>
      <w:r>
        <w:rPr>
          <w:rFonts w:hint="eastAsia" w:ascii="仿宋_GB2312"/>
        </w:rPr>
        <w:t>3.交流研讨。</w:t>
      </w:r>
      <w:r>
        <w:rPr>
          <w:rFonts w:ascii="仿宋_GB2312"/>
        </w:rPr>
        <w:t>围绕常见心理问题识别、危机干预策略及医校协作机制等议题开展深入交流。</w:t>
      </w:r>
    </w:p>
    <w:p w14:paraId="7CA8FD89">
      <w:pPr>
        <w:ind w:firstLine="640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hint="eastAsia" w:ascii="黑体" w:hAnsi="黑体" w:eastAsia="黑体"/>
          <w:lang w:val="en-US" w:eastAsia="zh-CN"/>
        </w:rPr>
        <w:t>相关要求</w:t>
      </w:r>
    </w:p>
    <w:p w14:paraId="7A13729E">
      <w:pPr>
        <w:widowControl w:val="0"/>
        <w:spacing w:line="540" w:lineRule="exact"/>
        <w:ind w:firstLine="640"/>
        <w:rPr>
          <w:rFonts w:ascii="仿宋_GB2312"/>
        </w:rPr>
      </w:pPr>
      <w:r>
        <w:rPr>
          <w:rFonts w:hint="eastAsia" w:ascii="仿宋_GB2312"/>
        </w:rPr>
        <w:t>1.请以学院为单位于2025年11月19日16:00前将汇总的案例和参会回执（见附件</w:t>
      </w:r>
      <w:r>
        <w:rPr>
          <w:rFonts w:hint="eastAsia" w:ascii="仿宋_GB2312"/>
          <w:lang w:val="en-US" w:eastAsia="zh-CN"/>
        </w:rPr>
        <w:t>2</w:t>
      </w:r>
      <w:r>
        <w:rPr>
          <w:rFonts w:hint="eastAsia" w:ascii="仿宋_GB2312"/>
        </w:rPr>
        <w:t>）发送至联系人OA邮箱。</w:t>
      </w:r>
    </w:p>
    <w:p w14:paraId="57210F5C">
      <w:pPr>
        <w:widowControl w:val="0"/>
        <w:spacing w:line="540" w:lineRule="exact"/>
        <w:ind w:firstLine="640"/>
        <w:rPr>
          <w:rFonts w:ascii="仿宋_GB2312"/>
        </w:rPr>
      </w:pPr>
      <w:r>
        <w:rPr>
          <w:rFonts w:hint="eastAsia" w:ascii="仿宋_GB2312"/>
        </w:rPr>
        <w:t>2.请参会人员提前10分钟到达会场签到</w:t>
      </w:r>
      <w:r>
        <w:rPr>
          <w:rFonts w:hint="eastAsia" w:ascii="仿宋_GB2312"/>
          <w:lang w:eastAsia="zh-CN"/>
        </w:rPr>
        <w:t>，</w:t>
      </w:r>
      <w:r>
        <w:rPr>
          <w:rFonts w:hint="eastAsia" w:ascii="仿宋_GB2312"/>
          <w:lang w:val="en-US" w:eastAsia="zh-CN"/>
        </w:rPr>
        <w:t>并将手机关闭或者调至静音状态</w:t>
      </w:r>
      <w:r>
        <w:rPr>
          <w:rFonts w:hint="eastAsia" w:ascii="仿宋_GB2312"/>
        </w:rPr>
        <w:t>。</w:t>
      </w:r>
    </w:p>
    <w:p w14:paraId="2A570EEB">
      <w:pPr>
        <w:widowControl w:val="0"/>
        <w:spacing w:line="540" w:lineRule="exact"/>
        <w:ind w:firstLine="640"/>
        <w:rPr>
          <w:rFonts w:ascii="仿宋_GB2312"/>
        </w:rPr>
      </w:pPr>
      <w:r>
        <w:rPr>
          <w:rFonts w:hint="eastAsia" w:ascii="仿宋_GB2312"/>
        </w:rPr>
        <w:t>3.本次研判会为封闭式小组形式，所有参</w:t>
      </w:r>
      <w:r>
        <w:rPr>
          <w:rFonts w:hint="eastAsia" w:ascii="仿宋_GB2312"/>
          <w:lang w:val="en-US" w:eastAsia="zh-CN"/>
        </w:rPr>
        <w:t>会</w:t>
      </w:r>
      <w:r>
        <w:rPr>
          <w:rFonts w:hint="eastAsia" w:ascii="仿宋_GB2312"/>
        </w:rPr>
        <w:t>人员须现场签署保密协议，严禁泄露涉及个案隐私的相关信息。</w:t>
      </w:r>
    </w:p>
    <w:p w14:paraId="68E426AF">
      <w:pPr>
        <w:spacing w:line="540" w:lineRule="exact"/>
        <w:ind w:firstLine="640"/>
        <w:rPr>
          <w:rFonts w:ascii="仿宋_GB2312"/>
        </w:rPr>
      </w:pPr>
    </w:p>
    <w:p w14:paraId="13ACF533">
      <w:pPr>
        <w:spacing w:line="540" w:lineRule="exact"/>
        <w:ind w:firstLine="640"/>
        <w:rPr>
          <w:rFonts w:ascii="仿宋_GB2312"/>
        </w:rPr>
      </w:pPr>
      <w:r>
        <w:rPr>
          <w:rFonts w:hint="eastAsia" w:ascii="仿宋_GB2312"/>
        </w:rPr>
        <w:t>联系人：崔玉玲；联系电话：669823</w:t>
      </w:r>
    </w:p>
    <w:p w14:paraId="6D474F09">
      <w:pPr>
        <w:spacing w:line="540" w:lineRule="exact"/>
        <w:ind w:firstLine="640"/>
      </w:pPr>
    </w:p>
    <w:p w14:paraId="26EE81F7">
      <w:pPr>
        <w:spacing w:line="54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附件：1.案例汇报模板</w:t>
      </w:r>
    </w:p>
    <w:p w14:paraId="63AFFE3C">
      <w:pPr>
        <w:spacing w:line="540" w:lineRule="exact"/>
        <w:ind w:firstLine="640"/>
        <w:rPr>
          <w:rFonts w:ascii="仿宋_GB2312"/>
        </w:rPr>
      </w:pPr>
      <w:r>
        <w:rPr>
          <w:rFonts w:hint="eastAsia" w:ascii="仿宋_GB2312" w:hAnsi="仿宋_GB2312" w:cs="仿宋_GB2312"/>
        </w:rPr>
        <w:t xml:space="preserve">      2.第五期精神科医师进校园活动参会回执</w:t>
      </w:r>
      <w:r>
        <w:rPr>
          <w:rFonts w:hint="eastAsia" w:ascii="仿宋_GB2312"/>
        </w:rPr>
        <w:t xml:space="preserve"> </w:t>
      </w:r>
    </w:p>
    <w:p w14:paraId="674AF585">
      <w:pPr>
        <w:ind w:firstLine="640"/>
      </w:pPr>
      <w:r>
        <w:t xml:space="preserve"> </w:t>
      </w:r>
    </w:p>
    <w:p w14:paraId="41B9E554">
      <w:pPr>
        <w:ind w:right="960" w:firstLine="640"/>
        <w:jc w:val="right"/>
      </w:pPr>
      <w:r>
        <w:rPr>
          <w:rFonts w:hint="eastAsia"/>
        </w:rPr>
        <w:t xml:space="preserve">学生工作处 </w:t>
      </w:r>
    </w:p>
    <w:p w14:paraId="139FA494">
      <w:pPr>
        <w:ind w:right="640" w:firstLine="640"/>
        <w:jc w:val="right"/>
      </w:pPr>
      <w:r>
        <w:rPr>
          <w:rFonts w:hint="eastAsia"/>
        </w:rPr>
        <w:t xml:space="preserve">  2025 年 11 月 17 日</w:t>
      </w:r>
    </w:p>
    <w:p w14:paraId="6E798C2B">
      <w:pPr>
        <w:ind w:right="640" w:firstLine="600"/>
        <w:jc w:val="right"/>
      </w:pPr>
    </w:p>
    <w:p w14:paraId="4803359F">
      <w:pPr>
        <w:ind w:right="640" w:firstLine="640"/>
        <w:jc w:val="center"/>
      </w:pPr>
    </w:p>
    <w:p w14:paraId="3E2CF319">
      <w:pPr>
        <w:ind w:right="640" w:firstLine="640"/>
        <w:jc w:val="center"/>
      </w:pPr>
    </w:p>
    <w:p w14:paraId="5D76D3DB">
      <w:pPr>
        <w:ind w:right="640" w:firstLine="640"/>
        <w:jc w:val="center"/>
      </w:pPr>
      <w:r>
        <w:rPr>
          <w:rFonts w:hint="eastAsia"/>
        </w:rPr>
        <w:t xml:space="preserve">      </w:t>
      </w:r>
    </w:p>
    <w:p w14:paraId="32AA673B">
      <w:pPr>
        <w:ind w:right="640" w:firstLine="0" w:firstLineChars="0"/>
      </w:pPr>
    </w:p>
    <w:p w14:paraId="4E4700C6">
      <w:pPr>
        <w:ind w:right="640" w:firstLine="1698" w:firstLineChars="566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2274987"/>
    </w:sdtPr>
    <w:sdtContent>
      <w:p w14:paraId="7F407286">
        <w:pPr>
          <w:pStyle w:val="12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6766D7F"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9F35E"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7F5CC"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9942A">
    <w:pPr>
      <w:pStyle w:val="1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1E3EE"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BEF8E"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E6"/>
    <w:rsid w:val="000E3E4D"/>
    <w:rsid w:val="00133F27"/>
    <w:rsid w:val="001926D4"/>
    <w:rsid w:val="001B3B10"/>
    <w:rsid w:val="001C78F9"/>
    <w:rsid w:val="00201FF7"/>
    <w:rsid w:val="00237249"/>
    <w:rsid w:val="002F58F6"/>
    <w:rsid w:val="00315E5C"/>
    <w:rsid w:val="004614D2"/>
    <w:rsid w:val="00483EEA"/>
    <w:rsid w:val="004C4B7B"/>
    <w:rsid w:val="00514C1E"/>
    <w:rsid w:val="0055036A"/>
    <w:rsid w:val="00562D15"/>
    <w:rsid w:val="005B2903"/>
    <w:rsid w:val="005B61E6"/>
    <w:rsid w:val="005C09DB"/>
    <w:rsid w:val="00687061"/>
    <w:rsid w:val="006F241E"/>
    <w:rsid w:val="00704160"/>
    <w:rsid w:val="00714749"/>
    <w:rsid w:val="007378F0"/>
    <w:rsid w:val="0075143C"/>
    <w:rsid w:val="007D3D44"/>
    <w:rsid w:val="007E3A35"/>
    <w:rsid w:val="008316FB"/>
    <w:rsid w:val="00860289"/>
    <w:rsid w:val="00870539"/>
    <w:rsid w:val="008A2F5C"/>
    <w:rsid w:val="008A5DB8"/>
    <w:rsid w:val="008C7052"/>
    <w:rsid w:val="008E7263"/>
    <w:rsid w:val="009166DB"/>
    <w:rsid w:val="009868A2"/>
    <w:rsid w:val="009E5C18"/>
    <w:rsid w:val="00AD4F82"/>
    <w:rsid w:val="00AF27A5"/>
    <w:rsid w:val="00BA0464"/>
    <w:rsid w:val="00BC4E10"/>
    <w:rsid w:val="00BF1AB4"/>
    <w:rsid w:val="00C347C0"/>
    <w:rsid w:val="00C36CC4"/>
    <w:rsid w:val="00CB13CF"/>
    <w:rsid w:val="00D700BF"/>
    <w:rsid w:val="00D83E3E"/>
    <w:rsid w:val="00EE09FB"/>
    <w:rsid w:val="00F618C4"/>
    <w:rsid w:val="00F80EEC"/>
    <w:rsid w:val="00FB497E"/>
    <w:rsid w:val="00FE6DDF"/>
    <w:rsid w:val="00FF78DE"/>
    <w:rsid w:val="035C34F1"/>
    <w:rsid w:val="087505A7"/>
    <w:rsid w:val="1A0C0AAC"/>
    <w:rsid w:val="2960729B"/>
    <w:rsid w:val="509A4E05"/>
    <w:rsid w:val="581C5A7D"/>
    <w:rsid w:val="5F8565D3"/>
    <w:rsid w:val="61230D3A"/>
    <w:rsid w:val="747A67C3"/>
    <w:rsid w:val="7BC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widowControl w:val="0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9"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3">
    <w:name w:val="head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31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Hyperlink"/>
    <w:basedOn w:val="17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paragraph" w:styleId="19">
    <w:name w:val="List Paragraph"/>
    <w:basedOn w:val="1"/>
    <w:qFormat/>
    <w:uiPriority w:val="34"/>
    <w:pPr>
      <w:ind w:firstLine="420"/>
    </w:pPr>
  </w:style>
  <w:style w:type="character" w:customStyle="1" w:styleId="20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21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22">
    <w:name w:val="标题 1 字符"/>
    <w:basedOn w:val="17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23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4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</w:rPr>
  </w:style>
  <w:style w:type="character" w:customStyle="1" w:styleId="25">
    <w:name w:val="标题 4 字符"/>
    <w:basedOn w:val="17"/>
    <w:link w:val="5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character" w:customStyle="1" w:styleId="26">
    <w:name w:val="标题 5 字符"/>
    <w:basedOn w:val="17"/>
    <w:link w:val="6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character" w:customStyle="1" w:styleId="27">
    <w:name w:val="标题 6 字符"/>
    <w:basedOn w:val="17"/>
    <w:link w:val="7"/>
    <w:semiHidden/>
    <w:qFormat/>
    <w:uiPriority w:val="9"/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character" w:customStyle="1" w:styleId="28">
    <w:name w:val="标题 7 字符"/>
    <w:basedOn w:val="17"/>
    <w:link w:val="8"/>
    <w:semiHidden/>
    <w:qFormat/>
    <w:uiPriority w:val="9"/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17"/>
    <w:link w:val="9"/>
    <w:semiHidden/>
    <w:qFormat/>
    <w:uiPriority w:val="9"/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17"/>
    <w:link w:val="10"/>
    <w:semiHidden/>
    <w:qFormat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17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17"/>
    <w:link w:val="33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明显强调1"/>
    <w:basedOn w:val="17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字符"/>
    <w:basedOn w:val="17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日期 字符"/>
    <w:basedOn w:val="17"/>
    <w:link w:val="1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528</Characters>
  <Lines>153</Lines>
  <Paragraphs>76</Paragraphs>
  <TotalTime>13</TotalTime>
  <ScaleCrop>false</ScaleCrop>
  <LinksUpToDate>false</LinksUpToDate>
  <CharactersWithSpaces>565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2025-11-17T02:16:00Z</dcterms:created>
  <dc:creator>qian wang</dc:creator>
  <cp:lastModifiedBy>小菊子</cp:lastModifiedBy>
  <dcterms:modified xsi:type="dcterms:W3CDTF">2025-11-17T07:17:23Z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eyJoZGlkIjoiNzMyMjEwNGE0NDc4NWJiNzQ4ZGZmZGVkZjhmYTEwYTUiLCJ1c2VySWQiOiI2MTAyNDM0NDkifQ==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A6995766EF864ACB9B227D30E1540048_13</vt:lpwstr>
  </property>
</Properties>
</file>