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29F51"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关于做好202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年征兵工作的通知</w:t>
      </w:r>
    </w:p>
    <w:p w14:paraId="650CB04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2C11BF1C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72CCC9E2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为进一步提高兵员征集质量，推动征兵工作持续健康发展，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年征兵工作有关事项通知如下。</w:t>
      </w:r>
    </w:p>
    <w:p w14:paraId="08F34AE0">
      <w:pPr>
        <w:spacing w:line="560" w:lineRule="exact"/>
        <w:ind w:firstLine="640" w:firstLineChars="200"/>
        <w:rPr>
          <w:rFonts w:hint="eastAsia" w:ascii="黑体" w:hAnsi="黑体" w:eastAsia="黑体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</w:rPr>
        <w:t>一、应征报名时间</w:t>
      </w:r>
    </w:p>
    <w:p w14:paraId="4333FFE2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val="en-US" w:eastAsia="zh-CN"/>
        </w:rPr>
        <w:t>男兵</w:t>
      </w:r>
    </w:p>
    <w:p w14:paraId="0E4F1B89">
      <w:pPr>
        <w:spacing w:line="560" w:lineRule="exact"/>
        <w:ind w:firstLine="640" w:firstLineChars="200"/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上半年：202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年12月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日至202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年2月10日24时</w:t>
      </w:r>
    </w:p>
    <w:p w14:paraId="5D8C5DCA">
      <w:pPr>
        <w:spacing w:line="560" w:lineRule="exact"/>
        <w:ind w:firstLine="640" w:firstLineChars="200"/>
        <w:rPr>
          <w:rFonts w:ascii="仿宋_GB2312" w:hAnsi="Helvetica" w:eastAsia="仿宋_GB2312" w:cs="Helvetica"/>
          <w:color w:val="333333"/>
          <w:kern w:val="0"/>
          <w:sz w:val="32"/>
          <w:szCs w:val="32"/>
        </w:rPr>
      </w:pP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下半年：202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年12月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日至202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Helvetica" w:eastAsia="仿宋_GB2312" w:cs="Helvetica"/>
          <w:color w:val="333333"/>
          <w:kern w:val="0"/>
          <w:sz w:val="32"/>
          <w:szCs w:val="32"/>
        </w:rPr>
        <w:t>年8月10日24时</w:t>
      </w:r>
    </w:p>
    <w:p w14:paraId="68F371AB">
      <w:pPr>
        <w:spacing w:line="560" w:lineRule="exact"/>
        <w:ind w:firstLine="640" w:firstLineChars="200"/>
        <w:rPr>
          <w:rFonts w:hint="default" w:ascii="楷体_GB2312" w:hAnsi="楷体_GB2312" w:eastAsia="楷体_GB2312" w:cs="楷体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333333"/>
          <w:kern w:val="0"/>
          <w:sz w:val="32"/>
          <w:szCs w:val="32"/>
          <w:lang w:val="en-US" w:eastAsia="zh-CN"/>
        </w:rPr>
        <w:t>（二）女兵</w:t>
      </w:r>
    </w:p>
    <w:p w14:paraId="1C3DFBCB">
      <w:pPr>
        <w:pStyle w:val="1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全国征兵网“女兵征集”业务尚未开展，请在2026年1月关注后续全国征兵网信息。</w:t>
      </w:r>
    </w:p>
    <w:p w14:paraId="19AB38D1">
      <w:pPr>
        <w:spacing w:line="560" w:lineRule="exact"/>
        <w:ind w:firstLine="640" w:firstLineChars="200"/>
        <w:rPr>
          <w:rFonts w:hint="eastAsia" w:ascii="黑体" w:hAnsi="黑体" w:eastAsia="黑体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Helvetica"/>
          <w:color w:val="333333"/>
          <w:sz w:val="32"/>
          <w:szCs w:val="32"/>
        </w:rPr>
        <w:t>应征报名对象</w:t>
      </w:r>
    </w:p>
    <w:p w14:paraId="53B6D95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男</w:t>
      </w:r>
      <w:r>
        <w:rPr>
          <w:rFonts w:hint="eastAsia" w:ascii="仿宋_GB2312" w:eastAsia="仿宋_GB2312"/>
          <w:sz w:val="32"/>
          <w:szCs w:val="32"/>
        </w:rPr>
        <w:t>生年满18至22周岁（200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年1月1日—200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年12月31日出生）；本科毕业生、上半年符合毕业条件的毕业班学生年满18至24周岁；研究生毕业生及在校生放宽至26周岁。</w:t>
      </w:r>
    </w:p>
    <w:p w14:paraId="1398722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生</w:t>
      </w:r>
      <w:r>
        <w:rPr>
          <w:rFonts w:hint="eastAsia" w:ascii="仿宋_GB2312" w:eastAsia="仿宋_GB2312"/>
          <w:sz w:val="32"/>
          <w:szCs w:val="32"/>
        </w:rPr>
        <w:t>年满18至22周岁（200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年1月1日—200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年12月31日出生），全日制研究生应届毕业生及在校生放宽至26周岁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66BF1D54">
      <w:pPr>
        <w:pStyle w:val="10"/>
        <w:spacing w:before="0" w:beforeAutospacing="0" w:after="0" w:afterAutospacing="0" w:line="560" w:lineRule="exact"/>
        <w:ind w:firstLine="640" w:firstLineChars="200"/>
        <w:rPr>
          <w:rFonts w:hint="default" w:ascii="黑体" w:hAnsi="黑体" w:eastAsia="黑体" w:cs="Helvetica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Helvetica"/>
          <w:color w:val="333333"/>
          <w:sz w:val="32"/>
          <w:szCs w:val="32"/>
        </w:rPr>
        <w:t>、应征报名流程</w:t>
      </w: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</w:rPr>
        <w:t>及应征地选择</w:t>
      </w:r>
    </w:p>
    <w:p w14:paraId="5C6CCBDF">
      <w:pPr>
        <w:spacing w:line="560" w:lineRule="exact"/>
        <w:ind w:firstLine="640" w:firstLineChars="200"/>
        <w:rPr>
          <w:rFonts w:hint="default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</w:rPr>
        <w:t>有应征意向的男性适龄青年可登录“全国征兵网”，填写个人基本信息，报名成功后，根据所在乡镇街道武装部或学校武装部指引，在全国征兵网点击“初检初核”，选择医院进行初检。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  <w:t>见附件1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eastAsia="zh-CN"/>
        </w:rPr>
        <w:t>）</w:t>
      </w:r>
    </w:p>
    <w:p w14:paraId="580C01BF">
      <w:pPr>
        <w:spacing w:line="560" w:lineRule="exact"/>
        <w:ind w:firstLine="640" w:firstLineChars="200"/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  <w:t>在校生可在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</w:rPr>
        <w:t>户籍所在地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  <w:t>应征，也可在学校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</w:rPr>
        <w:t>所在地</w:t>
      </w:r>
      <w:r>
        <w:rPr>
          <w:rFonts w:ascii="仿宋_GB2312" w:eastAsia="仿宋_GB2312"/>
          <w:color w:val="auto"/>
          <w:sz w:val="32"/>
          <w:szCs w:val="32"/>
        </w:rPr>
        <w:t>应征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  <w:t>选择学校所在地应征的，应征地填写“山东省-济宁市/日照市-任城区/东港区-济宁医学院”。</w:t>
      </w:r>
    </w:p>
    <w:p w14:paraId="1C166464">
      <w:pPr>
        <w:spacing w:line="560" w:lineRule="exact"/>
        <w:ind w:firstLine="640" w:firstLineChars="200"/>
        <w:rPr>
          <w:rFonts w:ascii="黑体" w:hAnsi="黑体" w:eastAsia="黑体" w:cs="Helvetica"/>
          <w:color w:val="333333"/>
          <w:sz w:val="32"/>
          <w:szCs w:val="32"/>
        </w:rPr>
      </w:pPr>
      <w:r>
        <w:rPr>
          <w:rFonts w:hint="eastAsia" w:ascii="黑体" w:hAnsi="黑体" w:eastAsia="黑体" w:cs="Helvetica"/>
          <w:color w:val="333333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Helvetica"/>
          <w:color w:val="333333"/>
          <w:sz w:val="32"/>
          <w:szCs w:val="32"/>
        </w:rPr>
        <w:t>、有关要求</w:t>
      </w:r>
    </w:p>
    <w:p w14:paraId="27DDAFDF">
      <w:pPr>
        <w:spacing w:line="560" w:lineRule="exact"/>
        <w:ind w:firstLine="643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1.高度重视。</w:t>
      </w:r>
      <w:r>
        <w:rPr>
          <w:rFonts w:hint="eastAsia" w:ascii="仿宋_GB2312" w:eastAsia="仿宋_GB2312"/>
          <w:sz w:val="32"/>
          <w:szCs w:val="32"/>
        </w:rPr>
        <w:t>各学院要</w:t>
      </w:r>
      <w:r>
        <w:rPr>
          <w:rFonts w:ascii="仿宋_GB2312" w:eastAsia="仿宋_GB2312"/>
          <w:sz w:val="32"/>
          <w:szCs w:val="32"/>
        </w:rPr>
        <w:t>把征兵工作作为一项政治任务，</w:t>
      </w:r>
      <w:r>
        <w:rPr>
          <w:rFonts w:hint="eastAsia" w:ascii="仿宋_GB2312" w:eastAsia="仿宋_GB2312"/>
          <w:sz w:val="32"/>
          <w:szCs w:val="32"/>
        </w:rPr>
        <w:t>尽快</w:t>
      </w:r>
      <w:r>
        <w:rPr>
          <w:rFonts w:ascii="仿宋_GB2312" w:eastAsia="仿宋_GB2312"/>
          <w:sz w:val="32"/>
          <w:szCs w:val="32"/>
        </w:rPr>
        <w:t>展开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2026届毕业生的</w:t>
      </w:r>
      <w:r>
        <w:rPr>
          <w:rFonts w:ascii="仿宋_GB2312" w:eastAsia="仿宋_GB2312"/>
          <w:sz w:val="32"/>
          <w:szCs w:val="32"/>
        </w:rPr>
        <w:t>征兵宣传和应征报名工作。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要通过召开线上征兵宣传主题班会等方式，向毕业生讲清应征入伍教育资助、退役后考研、就业服务以及在军队选取军士、提干晋级、职业发展等激励政策。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6届毕业生</w:t>
      </w:r>
      <w:r>
        <w:rPr>
          <w:rFonts w:hint="eastAsia" w:ascii="仿宋_GB2312" w:hAnsi="仿宋_GB2312" w:eastAsia="仿宋_GB2312" w:cs="仿宋_GB2312"/>
          <w:sz w:val="32"/>
          <w:szCs w:val="32"/>
        </w:rPr>
        <w:t>参军入伍指导计划待上级下达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后，再分解下发各学院毕业生征集任务。</w:t>
      </w:r>
    </w:p>
    <w:p w14:paraId="11FC2BC7">
      <w:pPr>
        <w:spacing w:line="560" w:lineRule="exact"/>
        <w:ind w:firstLine="643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2.做好摸排。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各学院毕业年级辅导员、班主任于2025年12月31日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微信、QQ等方式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所属每名2026届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男性毕业生推送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致2026届毕业生的一封信》（见附件2），并组织扫码填写《2026届毕业生应征入伍意愿调查表》，确保全员摸排、不漏一人。学生工作处将结合学团工作推进会对各学院2026届男性毕业生扫码填写情况进行调度通报。</w:t>
      </w:r>
    </w:p>
    <w:p w14:paraId="0F377D44"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3.精准动员。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有参军意向的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2026届男性毕业生</w:t>
      </w:r>
      <w:r>
        <w:rPr>
          <w:rFonts w:hint="eastAsia" w:ascii="仿宋_GB2312" w:hAnsi="仿宋_GB2312" w:eastAsia="仿宋_GB2312" w:cs="仿宋_GB2312"/>
          <w:sz w:val="32"/>
          <w:szCs w:val="32"/>
        </w:rPr>
        <w:t>，要进行一对一的精准动员，跟踪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政策咨询及相关服务。各学院《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</w:t>
      </w:r>
      <w:r>
        <w:rPr>
          <w:rFonts w:hint="eastAsia" w:ascii="仿宋_GB2312" w:hAnsi="仿宋_GB2312" w:eastAsia="仿宋_GB2312" w:cs="仿宋_GB2312"/>
          <w:sz w:val="32"/>
          <w:szCs w:val="32"/>
        </w:rPr>
        <w:t>应征报名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花名册》电子版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</w:t>
      </w:r>
      <w:r>
        <w:rPr>
          <w:rFonts w:hint="eastAsia" w:ascii="仿宋_GB2312" w:hAnsi="仿宋_GB2312" w:eastAsia="仿宋_GB2312" w:cs="仿宋_GB2312"/>
          <w:sz w:val="32"/>
          <w:szCs w:val="32"/>
        </w:rPr>
        <w:t>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日15:00前通过OA报送至学生工作处石大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伟邮箱。</w:t>
      </w:r>
    </w:p>
    <w:p w14:paraId="2352E28E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联系人：石大伟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联系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0537-</w:t>
      </w:r>
      <w:r>
        <w:rPr>
          <w:rFonts w:hint="eastAsia" w:ascii="仿宋_GB2312" w:eastAsia="仿宋_GB2312"/>
          <w:sz w:val="32"/>
          <w:szCs w:val="32"/>
        </w:rPr>
        <w:t>3616069</w:t>
      </w:r>
    </w:p>
    <w:p w14:paraId="334F704E">
      <w:pPr>
        <w:spacing w:line="560" w:lineRule="exact"/>
        <w:ind w:firstLine="640" w:firstLineChars="200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</w:t>
      </w:r>
      <w:r>
        <w:rPr>
          <w:rFonts w:hint="eastAsia" w:ascii="仿宋_GB2312" w:hAnsi="Helvetica" w:eastAsia="仿宋_GB2312" w:cs="Helvetica"/>
          <w:color w:val="auto"/>
          <w:kern w:val="0"/>
          <w:sz w:val="32"/>
          <w:szCs w:val="32"/>
          <w:lang w:val="en-US" w:eastAsia="zh-CN"/>
        </w:rPr>
        <w:t>一步步教你网上应征报名</w:t>
      </w:r>
    </w:p>
    <w:p w14:paraId="4373A39F">
      <w:pPr>
        <w:spacing w:line="560" w:lineRule="exact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致2026届毕业生的一封信</w:t>
      </w:r>
    </w:p>
    <w:p w14:paraId="0C9558D4">
      <w:pPr>
        <w:spacing w:line="560" w:lineRule="exact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</w:t>
      </w:r>
      <w:r>
        <w:rPr>
          <w:rFonts w:hint="eastAsia" w:ascii="仿宋_GB2312" w:hAnsi="仿宋_GB2312" w:eastAsia="仿宋_GB2312" w:cs="仿宋_GB2312"/>
          <w:sz w:val="32"/>
          <w:szCs w:val="32"/>
        </w:rPr>
        <w:t>应征报名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花名册</w:t>
      </w:r>
    </w:p>
    <w:p w14:paraId="019F527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78512B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3EF2AC15">
      <w:pPr>
        <w:pStyle w:val="14"/>
        <w:ind w:firstLine="5760" w:firstLineChars="18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学生工作处</w:t>
      </w:r>
    </w:p>
    <w:p w14:paraId="74656497">
      <w:pPr>
        <w:pStyle w:val="14"/>
        <w:ind w:firstLine="5440" w:firstLineChars="17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</w:t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</w:rPr>
        <w:t>年12月</w:t>
      </w:r>
      <w:r>
        <w:rPr>
          <w:rFonts w:hint="eastAsia" w:ascii="仿宋_GB2312" w:hAnsi="仿宋_GB2312" w:eastAsia="仿宋_GB2312" w:cs="仿宋_GB231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</w:rPr>
        <w:t>日</w:t>
      </w:r>
    </w:p>
    <w:p w14:paraId="5A3C38A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A7DE3E-9819-44BA-82AD-F4BF79E48D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7D385B5B-0BB4-4350-9B9F-93580CB883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74F100-0356-48CE-A9E6-2219A57CBB4B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4" w:fontKey="{6EC891B3-0670-41AF-B313-72791F50938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E371AB0-20E9-4369-A27B-881E73BD8D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019820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 w14:paraId="0C888F11">
        <w:pPr>
          <w:pStyle w:val="3"/>
          <w:jc w:val="right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3 -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 w14:paraId="6A3EC33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52"/>
    <w:rsid w:val="000254BE"/>
    <w:rsid w:val="00026B92"/>
    <w:rsid w:val="0003426A"/>
    <w:rsid w:val="00077371"/>
    <w:rsid w:val="000C4375"/>
    <w:rsid w:val="00134390"/>
    <w:rsid w:val="00142141"/>
    <w:rsid w:val="00181671"/>
    <w:rsid w:val="00183A91"/>
    <w:rsid w:val="00197476"/>
    <w:rsid w:val="001C06A4"/>
    <w:rsid w:val="0022439E"/>
    <w:rsid w:val="00231850"/>
    <w:rsid w:val="0023704A"/>
    <w:rsid w:val="00273BFC"/>
    <w:rsid w:val="00294826"/>
    <w:rsid w:val="002D5956"/>
    <w:rsid w:val="002F51AB"/>
    <w:rsid w:val="00343E82"/>
    <w:rsid w:val="003728CF"/>
    <w:rsid w:val="003878F7"/>
    <w:rsid w:val="003A2831"/>
    <w:rsid w:val="003B6AC5"/>
    <w:rsid w:val="003C007A"/>
    <w:rsid w:val="003D67B4"/>
    <w:rsid w:val="00486B3F"/>
    <w:rsid w:val="00494A03"/>
    <w:rsid w:val="004B196E"/>
    <w:rsid w:val="00541836"/>
    <w:rsid w:val="0054216E"/>
    <w:rsid w:val="00572510"/>
    <w:rsid w:val="00591A14"/>
    <w:rsid w:val="00593F89"/>
    <w:rsid w:val="005C7E1F"/>
    <w:rsid w:val="005D1468"/>
    <w:rsid w:val="005E7DDD"/>
    <w:rsid w:val="00625C37"/>
    <w:rsid w:val="00626213"/>
    <w:rsid w:val="006271BA"/>
    <w:rsid w:val="00653066"/>
    <w:rsid w:val="006634E4"/>
    <w:rsid w:val="00692588"/>
    <w:rsid w:val="00706C73"/>
    <w:rsid w:val="00740A1B"/>
    <w:rsid w:val="00751579"/>
    <w:rsid w:val="007543CE"/>
    <w:rsid w:val="007957DE"/>
    <w:rsid w:val="007C0B17"/>
    <w:rsid w:val="008D5A35"/>
    <w:rsid w:val="00967FB7"/>
    <w:rsid w:val="00977789"/>
    <w:rsid w:val="009855C2"/>
    <w:rsid w:val="009F0843"/>
    <w:rsid w:val="00A1391B"/>
    <w:rsid w:val="00AC6BA4"/>
    <w:rsid w:val="00B74352"/>
    <w:rsid w:val="00B80548"/>
    <w:rsid w:val="00C14D96"/>
    <w:rsid w:val="00C56B63"/>
    <w:rsid w:val="00CD6788"/>
    <w:rsid w:val="00D13B84"/>
    <w:rsid w:val="00DA7F58"/>
    <w:rsid w:val="00DB0F2B"/>
    <w:rsid w:val="00DD2EF6"/>
    <w:rsid w:val="00DF24FC"/>
    <w:rsid w:val="00E54E36"/>
    <w:rsid w:val="00E94357"/>
    <w:rsid w:val="00EB6E41"/>
    <w:rsid w:val="00EC14DB"/>
    <w:rsid w:val="00EC693B"/>
    <w:rsid w:val="00F10B27"/>
    <w:rsid w:val="00F256FF"/>
    <w:rsid w:val="00F51DA8"/>
    <w:rsid w:val="00FD786D"/>
    <w:rsid w:val="02251150"/>
    <w:rsid w:val="04AD28CF"/>
    <w:rsid w:val="051536FE"/>
    <w:rsid w:val="058869B9"/>
    <w:rsid w:val="087D3A94"/>
    <w:rsid w:val="09EF276F"/>
    <w:rsid w:val="0FDD306A"/>
    <w:rsid w:val="145F04F1"/>
    <w:rsid w:val="1D5E0847"/>
    <w:rsid w:val="1F334A54"/>
    <w:rsid w:val="1FCE2B6F"/>
    <w:rsid w:val="23825FAA"/>
    <w:rsid w:val="25BF3C0E"/>
    <w:rsid w:val="25C24D84"/>
    <w:rsid w:val="2D3A16A4"/>
    <w:rsid w:val="2EB57234"/>
    <w:rsid w:val="36744066"/>
    <w:rsid w:val="37887BDC"/>
    <w:rsid w:val="3AC727C9"/>
    <w:rsid w:val="3B1B0D67"/>
    <w:rsid w:val="3B4E52FA"/>
    <w:rsid w:val="401F4E55"/>
    <w:rsid w:val="415723CD"/>
    <w:rsid w:val="487E46E3"/>
    <w:rsid w:val="4EC015B1"/>
    <w:rsid w:val="56D801BD"/>
    <w:rsid w:val="57462870"/>
    <w:rsid w:val="67D17FF4"/>
    <w:rsid w:val="6CD52274"/>
    <w:rsid w:val="7BC9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10">
    <w:name w:val="ueditor-text-p_display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3 Char"/>
    <w:basedOn w:val="7"/>
    <w:link w:val="2"/>
    <w:qFormat/>
    <w:uiPriority w:val="9"/>
    <w:rPr>
      <w:b/>
      <w:bCs/>
      <w:sz w:val="32"/>
      <w:szCs w:val="32"/>
    </w:r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line="560" w:lineRule="exact"/>
      <w:ind w:firstLine="420" w:firstLineChars="200"/>
    </w:pPr>
    <w:rPr>
      <w:rFonts w:ascii="Times New Roman" w:hAnsi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918</Words>
  <Characters>1040</Characters>
  <Lines>8</Lines>
  <Paragraphs>2</Paragraphs>
  <TotalTime>97</TotalTime>
  <ScaleCrop>false</ScaleCrop>
  <LinksUpToDate>false</LinksUpToDate>
  <CharactersWithSpaces>1040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2024-12-02T03:00:00Z</dcterms:created>
  <dc:creator>admin</dc:creator>
  <cp:lastModifiedBy>YUYUYU</cp:lastModifiedBy>
  <cp:lastPrinted>2025-12-09T06:09:00Z</cp:lastPrinted>
  <dcterms:modified xsi:type="dcterms:W3CDTF">2025-12-09T08:02:22Z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967092E649AF4F4D8174158ABF7295F9_13</vt:lpwstr>
  </property>
</Properties>
</file>