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56F4A">
      <w:pPr>
        <w:spacing w:line="560" w:lineRule="exact"/>
        <w:jc w:val="center"/>
        <w:rPr>
          <w:rFonts w:hint="eastAsia" w:ascii="方正小标宋简体" w:hAnsi="仿宋" w:eastAsia="方正小标宋简体"/>
          <w:color w:val="auto"/>
          <w:sz w:val="44"/>
          <w:szCs w:val="44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关于举办济宁医学院</w:t>
      </w:r>
    </w:p>
    <w:p w14:paraId="506C4BC0">
      <w:pPr>
        <w:spacing w:line="560" w:lineRule="exact"/>
        <w:jc w:val="center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color w:val="auto"/>
          <w:sz w:val="44"/>
          <w:szCs w:val="44"/>
        </w:rPr>
        <w:t>第</w:t>
      </w:r>
      <w:r>
        <w:rPr>
          <w:rFonts w:hint="eastAsia" w:ascii="方正小标宋简体" w:hAnsi="仿宋" w:eastAsia="方正小标宋简体"/>
          <w:color w:val="auto"/>
          <w:sz w:val="44"/>
          <w:szCs w:val="44"/>
          <w:lang w:val="en-US" w:eastAsia="zh-CN"/>
        </w:rPr>
        <w:t>三</w:t>
      </w:r>
      <w:r>
        <w:rPr>
          <w:rFonts w:hint="eastAsia" w:ascii="方正小标宋简体" w:hAnsi="仿宋" w:eastAsia="方正小标宋简体"/>
          <w:color w:val="auto"/>
          <w:sz w:val="44"/>
          <w:szCs w:val="44"/>
        </w:rPr>
        <w:t>届大学生职业规划大赛的通知</w:t>
      </w:r>
    </w:p>
    <w:p w14:paraId="3828639E">
      <w:pPr>
        <w:spacing w:line="560" w:lineRule="exact"/>
        <w:rPr>
          <w:rFonts w:hint="eastAsia" w:ascii="仿宋_GB2312" w:hAnsi="等线" w:eastAsia="仿宋_GB2312"/>
          <w:color w:val="auto"/>
          <w:sz w:val="32"/>
          <w:szCs w:val="32"/>
        </w:rPr>
      </w:pPr>
    </w:p>
    <w:p w14:paraId="6557D9C8">
      <w:pPr>
        <w:spacing w:line="560" w:lineRule="exact"/>
        <w:rPr>
          <w:rFonts w:hint="eastAsia" w:ascii="仿宋_GB2312" w:hAnsi="等线" w:eastAsia="仿宋_GB2312"/>
          <w:color w:val="auto"/>
          <w:sz w:val="32"/>
          <w:szCs w:val="32"/>
        </w:rPr>
      </w:pPr>
      <w:bookmarkStart w:id="0" w:name="OLE_LINK1"/>
      <w:r>
        <w:rPr>
          <w:rFonts w:hint="eastAsia" w:ascii="仿宋_GB2312" w:hAnsi="等线" w:eastAsia="仿宋_GB2312"/>
          <w:color w:val="auto"/>
          <w:sz w:val="32"/>
          <w:szCs w:val="32"/>
        </w:rPr>
        <w:t>各学院：</w:t>
      </w:r>
    </w:p>
    <w:p w14:paraId="6D8EA6A5">
      <w:pPr>
        <w:spacing w:line="560" w:lineRule="exact"/>
        <w:ind w:firstLine="640" w:firstLineChars="200"/>
        <w:jc w:val="left"/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等线" w:eastAsia="仿宋_GB2312"/>
          <w:color w:val="auto"/>
          <w:sz w:val="32"/>
          <w:szCs w:val="32"/>
        </w:rPr>
        <w:t>为贯彻落实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上级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关于做好高校毕业生就业工作的决策部署，强化生涯教育和就业指导，增强学生职业规划意识，指导其通过学习实践提升综合素质和能力，及早做好就业准备，以择业新观念打开就业新天地，促进高质量充分就业，按照《教育部关于举办第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届全国大学生职业规划大赛的通知》（教学函〔202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〕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号）部署安排，决定举办济宁医学院第</w:t>
      </w:r>
      <w:r>
        <w:rPr>
          <w:rFonts w:hint="eastAsia" w:ascii="仿宋_GB2312" w:hAnsi="等线" w:eastAsia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等线" w:eastAsia="仿宋_GB2312"/>
          <w:color w:val="auto"/>
          <w:sz w:val="32"/>
          <w:szCs w:val="32"/>
        </w:rPr>
        <w:t>届大学生职业规划大赛。现将有关事项通知如下</w:t>
      </w:r>
      <w:bookmarkEnd w:id="0"/>
      <w:bookmarkStart w:id="1" w:name="OLE_LINK2"/>
      <w:r>
        <w:rPr>
          <w:rFonts w:hint="eastAsia" w:ascii="仿宋_GB2312" w:hAnsi="等线" w:eastAsia="仿宋_GB2312"/>
          <w:color w:val="auto"/>
          <w:sz w:val="32"/>
          <w:szCs w:val="32"/>
          <w:lang w:eastAsia="zh-CN"/>
        </w:rPr>
        <w:t>：</w:t>
      </w:r>
    </w:p>
    <w:bookmarkEnd w:id="1"/>
    <w:p w14:paraId="6E8EE883"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bookmarkStart w:id="2" w:name="OLE_LINK4"/>
      <w:r>
        <w:rPr>
          <w:rFonts w:hint="eastAsia" w:ascii="黑体" w:hAnsi="黑体" w:eastAsia="黑体" w:cs="黑体"/>
          <w:color w:val="auto"/>
          <w:sz w:val="32"/>
          <w:szCs w:val="32"/>
        </w:rPr>
        <w:t>一、大赛主题</w:t>
      </w:r>
    </w:p>
    <w:p w14:paraId="758478DC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筑梦青春志在四方，规划启航职引未来</w:t>
      </w:r>
    </w:p>
    <w:p w14:paraId="00DB7843">
      <w:pPr>
        <w:spacing w:line="560" w:lineRule="exact"/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二、大赛目标</w:t>
      </w:r>
    </w:p>
    <w:p w14:paraId="60D799A3">
      <w:pPr>
        <w:spacing w:line="560" w:lineRule="exact"/>
        <w:ind w:firstLine="640" w:firstLineChars="200"/>
        <w:jc w:val="both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努力将大赛打造成强化生涯教育的大课堂、促进人才供需对接的大平台、服务毕业生就业的大市场。通过举办大赛，更好实现以赛促学，引导学生树立正确的成长成才观和就业择业观，科学合理规划学业与职业发展，提升就业竞争力；以赛促教，促进高校强化生涯教育，做实做细就业指导服务；以赛促就，广泛发动行业企业和高校参与赛事活动，推动人才供需有效对接，全力促进高校毕业生高质量充分就业。</w:t>
      </w:r>
    </w:p>
    <w:p w14:paraId="204C9CE6">
      <w:pPr>
        <w:spacing w:line="560" w:lineRule="exact"/>
        <w:ind w:firstLine="640" w:firstLineChars="200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三、大赛内容</w:t>
      </w:r>
    </w:p>
    <w:p w14:paraId="6AD5063A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（一）主体赛事。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包括面向学生的成长赛道、就业赛道和面向教师的课程教学赛道。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成长赛道设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本科生组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，就业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赛道设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本科生组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研究生组。</w:t>
      </w:r>
    </w:p>
    <w:p w14:paraId="5FD6FB93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1.成长赛道。面向本科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一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二、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大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三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年级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学生，考察其树立生涯发展理念并合理设定职业目标、围绕实现目标持续行动并不断调整的成长过程，通过学习实践提升综合素质和专业能力，体现正确的择业就业观念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（见附件1）</w:t>
      </w:r>
    </w:p>
    <w:p w14:paraId="53151AFB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2.就业赛道。面向本科大三、大四、大五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年级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计划求职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学生和研究生，考察其求职实战能力，个人综合素质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专业能力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与目标职业的契合度，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个人发展路径与就业市场需求的适应度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（见附件2）</w:t>
      </w:r>
    </w:p>
    <w:p w14:paraId="63E0C558">
      <w:pPr>
        <w:spacing w:line="560" w:lineRule="exact"/>
        <w:ind w:firstLine="640" w:firstLineChars="2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3.课程教学赛道。面向开展过大学生职业发展与就业指导类课程（不含创新创业课程和相关专业类课程）在职教师。（见附件3）</w:t>
      </w:r>
    </w:p>
    <w:bookmarkEnd w:id="2"/>
    <w:p w14:paraId="5BD1306D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（二）同期活动。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校赛期间，各学院要围绕主题赛事广泛开展各类生涯规划、就业指导、校园招聘、职业体验等活动，欢迎申请大学生就业创业赋能中心参观体验。</w:t>
      </w:r>
    </w:p>
    <w:p w14:paraId="23642F6E">
      <w:pPr>
        <w:spacing w:line="560" w:lineRule="exact"/>
        <w:ind w:firstLine="640" w:firstLineChars="200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四、大赛赛制</w:t>
      </w:r>
    </w:p>
    <w:p w14:paraId="43C425DF">
      <w:pPr>
        <w:pStyle w:val="7"/>
        <w:spacing w:line="560" w:lineRule="exact"/>
        <w:ind w:firstLine="64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大赛采用学院初赛、校级复赛和校级决赛三级赛制。</w:t>
      </w:r>
    </w:p>
    <w:p w14:paraId="75A66EF0">
      <w:pPr>
        <w:pStyle w:val="7"/>
        <w:spacing w:line="560" w:lineRule="exact"/>
        <w:ind w:firstLine="64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（一）学院初赛（1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0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27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日至11月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日）</w:t>
      </w:r>
    </w:p>
    <w:p w14:paraId="1CEC6848">
      <w:pPr>
        <w:pStyle w:val="7"/>
        <w:spacing w:line="560" w:lineRule="exact"/>
        <w:ind w:firstLine="64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学院初赛由各学院负责组织，参照大赛成长赛道、就业赛道评审标准（见附件1、2）组织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。参赛选手通过全国大学生职业规划大赛平台（简称大赛平台，网址：zgs.chsi.com.cn）报名，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参与学生数量不得低于学院总人数的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80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%，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本学期参与大学生职业发展课的学生均须在系统内报名并提交材料，作为课程结课作业。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各学院成立不少于3人的学院专家评审小组（专家需为高级专业技术职称），排名后推荐选手参加校级复赛（按照本学院平台提交作品人数的1%）。各学院可评选院赛一、二、三等奖，经学校审核后统一认定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科研创新类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学分。</w:t>
      </w:r>
    </w:p>
    <w:p w14:paraId="24069BB0">
      <w:pPr>
        <w:pStyle w:val="7"/>
        <w:spacing w:line="560" w:lineRule="exact"/>
        <w:ind w:firstLine="64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大赛平台登录页面可下载操作手册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校赛期间，大赛平台开放成长赛道生涯闯关功能、就业赛道职业适配度测评功能，参赛选手可根据需要选择使用。</w:t>
      </w:r>
    </w:p>
    <w:p w14:paraId="3022BF32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（二）校级复赛（12月初）</w:t>
      </w:r>
    </w:p>
    <w:p w14:paraId="74335C4F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校级复赛由学生工作处负责组织，以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线上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评审的方式进行，对参赛作品进行资格及形式审查，并进行作品评审工作，确定校级决赛入围作品名单。</w:t>
      </w:r>
    </w:p>
    <w:p w14:paraId="63B3FDDC"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（三）校级决赛（12月上旬）</w:t>
      </w:r>
    </w:p>
    <w:p w14:paraId="01228157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校级决赛由学生工作处负责组织，以现场比赛的方式进行。完成校决赛选拔后，按照第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届山东省大学生职业规划大赛组委会有关要求，择优推荐选手参加山东省省赛。</w:t>
      </w:r>
    </w:p>
    <w:p w14:paraId="58C21260"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五、参赛要求</w:t>
      </w:r>
    </w:p>
    <w:p w14:paraId="4D4380AC">
      <w:pPr>
        <w:spacing w:line="560" w:lineRule="exact"/>
        <w:ind w:firstLine="640" w:firstLineChars="2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（一）参赛选手须为济宁医学院全日制在校学生。选手须以个人形式参赛，结合自身条件选择符合要求的一个赛道报名参赛。每位选手的指导教师仅限1名。</w:t>
      </w:r>
    </w:p>
    <w:p w14:paraId="7835BD6E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所有参赛选手须在大赛平台准确填写报名信息，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提交材料应坚持真实性原则，不得含有违法违规内容，否则将被取消参赛资格及所获奖项等，并承担相应法律责任。</w:t>
      </w:r>
    </w:p>
    <w:p w14:paraId="6B098B45">
      <w:pPr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（三）各学院应认真做好参赛选手资格审查和参赛材料审查工作，确保符合相关要求。</w:t>
      </w:r>
    </w:p>
    <w:p w14:paraId="5C88865A"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六、奖项设置</w:t>
      </w:r>
    </w:p>
    <w:p w14:paraId="6AE826A2">
      <w:pPr>
        <w:widowControl/>
        <w:spacing w:line="560" w:lineRule="exact"/>
        <w:ind w:firstLine="640" w:firstLineChars="200"/>
        <w:jc w:val="lef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（一）选手奖项。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颁发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荣誉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证书，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参加学校组织的作品打磨指导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推荐参加山东省省赛。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学生获奖者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按“第二课堂成绩单”赋予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科研创新类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学分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</w:p>
    <w:p w14:paraId="45C7C56B">
      <w:pPr>
        <w:pStyle w:val="7"/>
        <w:spacing w:line="560" w:lineRule="exact"/>
        <w:ind w:firstLine="64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（二）优秀指导教师。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为获奖指导教师颁发证书。</w:t>
      </w:r>
    </w:p>
    <w:p w14:paraId="58F30E06">
      <w:pPr>
        <w:pStyle w:val="7"/>
        <w:spacing w:line="560" w:lineRule="exact"/>
        <w:ind w:firstLine="64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bookmarkStart w:id="3" w:name="_Hlk186200446"/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</w:rPr>
        <w:t>（三）优秀组织奖。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综合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各学院组织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报名和比赛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情况，评选优秀组织奖并颁发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奖牌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。</w:t>
      </w:r>
    </w:p>
    <w:p w14:paraId="1F32FFEA">
      <w:pPr>
        <w:spacing w:line="56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七、工作要求</w:t>
      </w:r>
    </w:p>
    <w:p w14:paraId="3DAD39A1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（一）广泛宣传。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各学院要充分利用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班会、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班级群、公众号等多元化宣传渠道，全方位对赛事进行推广宣传，营造支持学生就业的良好氛围。</w:t>
      </w:r>
    </w:p>
    <w:p w14:paraId="182E32DF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（二）充分发动。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各学院要认真做好大赛的动员工作，把大赛作为促就业的重要载体，让更多学生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了解和参与大赛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</w:p>
    <w:p w14:paraId="3C4F9849">
      <w:pPr>
        <w:widowControl/>
        <w:spacing w:line="560" w:lineRule="exact"/>
        <w:ind w:firstLine="640" w:firstLineChars="2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（三）同期活动。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组织开展各类生涯规划、就业指导、专场招聘、职业体验等活动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助力毕业生在参赛过程中实现尽早就业。</w:t>
      </w:r>
    </w:p>
    <w:p w14:paraId="7CED86A2">
      <w:pPr>
        <w:widowControl/>
        <w:spacing w:line="560" w:lineRule="exact"/>
        <w:ind w:firstLine="640" w:firstLineChars="200"/>
        <w:rPr>
          <w:rFonts w:hint="default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</w:rPr>
        <w:t>（四）认真组织。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各学院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要认真组织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向学校报送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推荐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名单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指定1名辅导员作为联络员，负责赛事工作。</w:t>
      </w:r>
    </w:p>
    <w:p w14:paraId="633583BE"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 w:cs="楷体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Cs/>
          <w:color w:val="auto"/>
          <w:sz w:val="32"/>
          <w:szCs w:val="32"/>
          <w:lang w:val="en-US" w:eastAsia="zh-CN"/>
        </w:rPr>
        <w:t>材料提交。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于11月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日17:00前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以学院为单位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提交以下材料电子版：大学生职业规划大赛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校级复赛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选手汇总表（见附件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大学生职业规划大赛初赛通讯发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布及开展同期活动一览表（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）、推荐参加校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复赛选手材料（命名格式：赛道名称+学院名称+姓名+材料名称）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课程教学赛道参赛申报表、课程支撑材料（命名格式：赛道名称+学院名称+姓名+材料名称）。</w:t>
      </w:r>
    </w:p>
    <w:p w14:paraId="338B9523">
      <w:pPr>
        <w:widowControl/>
        <w:spacing w:line="560" w:lineRule="exac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1CDF6669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联系人：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王秋菊，0633-2983779</w:t>
      </w:r>
    </w:p>
    <w:p w14:paraId="476B0F51">
      <w:pPr>
        <w:widowControl/>
        <w:spacing w:line="560" w:lineRule="exact"/>
        <w:ind w:firstLine="1920" w:firstLineChars="6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朱文瑄，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0537-3616072</w:t>
      </w:r>
    </w:p>
    <w:bookmarkEnd w:id="3"/>
    <w:p w14:paraId="76DCAAEC">
      <w:pPr>
        <w:widowControl/>
        <w:spacing w:line="560" w:lineRule="exact"/>
        <w:ind w:left="1918" w:leftChars="304" w:hanging="1280" w:hangingChars="4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48F6914F">
      <w:pPr>
        <w:widowControl/>
        <w:spacing w:line="560" w:lineRule="exact"/>
        <w:ind w:firstLine="640" w:firstLineChars="2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附件：1.大学生职业规划大赛成长赛道方案</w:t>
      </w:r>
    </w:p>
    <w:p w14:paraId="1F804B46">
      <w:pPr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2.大学生职业规划大赛就业赛道方案</w:t>
      </w:r>
    </w:p>
    <w:p w14:paraId="23593C0B">
      <w:pPr>
        <w:keepNext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3.大学生职业规划大赛课程教学赛道方案</w:t>
      </w:r>
    </w:p>
    <w:p w14:paraId="48988D48">
      <w:pPr>
        <w:widowControl/>
        <w:spacing w:line="560" w:lineRule="exact"/>
        <w:ind w:firstLine="1600" w:firstLineChars="5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.大学生职业规划大赛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校级复赛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选手汇总表</w:t>
      </w:r>
    </w:p>
    <w:p w14:paraId="4DF9C154">
      <w:pPr>
        <w:widowControl/>
        <w:spacing w:line="560" w:lineRule="exact"/>
        <w:ind w:firstLine="1600" w:firstLineChars="5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.大学生职业规划大赛初赛通讯发布及开展同</w:t>
      </w:r>
    </w:p>
    <w:p w14:paraId="33F3CAB7">
      <w:pPr>
        <w:widowControl/>
        <w:spacing w:line="560" w:lineRule="exact"/>
        <w:ind w:firstLine="1920" w:firstLineChars="600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bCs/>
          <w:color w:val="auto"/>
          <w:sz w:val="32"/>
          <w:szCs w:val="32"/>
        </w:rPr>
        <w:t>期活动一览表</w:t>
      </w:r>
    </w:p>
    <w:p w14:paraId="6F343C83">
      <w:pPr>
        <w:widowControl/>
        <w:spacing w:line="560" w:lineRule="exac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5ACA0C95">
      <w:pPr>
        <w:widowControl/>
        <w:spacing w:line="560" w:lineRule="exact"/>
        <w:rPr>
          <w:rFonts w:hint="eastAsia" w:ascii="仿宋_GB2312" w:hAnsi="仿宋" w:eastAsia="仿宋_GB2312" w:cs="仿宋"/>
          <w:bCs/>
          <w:color w:val="auto"/>
          <w:sz w:val="32"/>
          <w:szCs w:val="32"/>
        </w:rPr>
      </w:pPr>
    </w:p>
    <w:p w14:paraId="0606AF17">
      <w:pPr>
        <w:spacing w:line="560" w:lineRule="exact"/>
        <w:ind w:firstLine="6080" w:firstLineChars="19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学生工作处</w:t>
      </w:r>
    </w:p>
    <w:p w14:paraId="156FE8C6">
      <w:pPr>
        <w:spacing w:line="560" w:lineRule="exact"/>
        <w:ind w:firstLine="5440" w:firstLineChars="1700"/>
        <w:rPr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ascii="仿宋_GB2312" w:eastAsia="仿宋_GB2312"/>
          <w:color w:val="auto"/>
          <w:sz w:val="32"/>
          <w:szCs w:val="32"/>
        </w:rPr>
        <w:t>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bookmarkStart w:id="4" w:name="_GoBack"/>
      <w:bookmarkEnd w:id="4"/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4BB7C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41B3F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41B3F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75626DB8"/>
    <w:rsid w:val="0002254E"/>
    <w:rsid w:val="000C0EBE"/>
    <w:rsid w:val="00285085"/>
    <w:rsid w:val="002C7A7F"/>
    <w:rsid w:val="004201AA"/>
    <w:rsid w:val="0082042D"/>
    <w:rsid w:val="009F4C1B"/>
    <w:rsid w:val="00A165C1"/>
    <w:rsid w:val="00A61F62"/>
    <w:rsid w:val="00B00199"/>
    <w:rsid w:val="00CA5208"/>
    <w:rsid w:val="00CF2540"/>
    <w:rsid w:val="00E400F2"/>
    <w:rsid w:val="00E70336"/>
    <w:rsid w:val="00F92278"/>
    <w:rsid w:val="01121891"/>
    <w:rsid w:val="018362EB"/>
    <w:rsid w:val="01C40DDD"/>
    <w:rsid w:val="03084CFA"/>
    <w:rsid w:val="05051EA1"/>
    <w:rsid w:val="05720B50"/>
    <w:rsid w:val="05A01219"/>
    <w:rsid w:val="06071298"/>
    <w:rsid w:val="063F6C84"/>
    <w:rsid w:val="08D31906"/>
    <w:rsid w:val="09410F65"/>
    <w:rsid w:val="0A397E8E"/>
    <w:rsid w:val="0AC05EBA"/>
    <w:rsid w:val="0B380146"/>
    <w:rsid w:val="0B57681E"/>
    <w:rsid w:val="0BCB0FBA"/>
    <w:rsid w:val="0C721436"/>
    <w:rsid w:val="0C9221AA"/>
    <w:rsid w:val="0E6F3E7F"/>
    <w:rsid w:val="0E975183"/>
    <w:rsid w:val="0EF95E3E"/>
    <w:rsid w:val="0FE236DE"/>
    <w:rsid w:val="11050ACA"/>
    <w:rsid w:val="110D37AA"/>
    <w:rsid w:val="111F7DDE"/>
    <w:rsid w:val="11D5049D"/>
    <w:rsid w:val="12485112"/>
    <w:rsid w:val="13E26EA1"/>
    <w:rsid w:val="154C6CC8"/>
    <w:rsid w:val="16070E41"/>
    <w:rsid w:val="16223ECC"/>
    <w:rsid w:val="16BC2ED2"/>
    <w:rsid w:val="16BE1E47"/>
    <w:rsid w:val="18C46FB0"/>
    <w:rsid w:val="1A187AC0"/>
    <w:rsid w:val="1A89276C"/>
    <w:rsid w:val="1B132B84"/>
    <w:rsid w:val="1C1E5137"/>
    <w:rsid w:val="1D547061"/>
    <w:rsid w:val="1DCA7323"/>
    <w:rsid w:val="1F114ADE"/>
    <w:rsid w:val="1FD94B99"/>
    <w:rsid w:val="200F7270"/>
    <w:rsid w:val="20140D2A"/>
    <w:rsid w:val="201A79C2"/>
    <w:rsid w:val="21D00F7D"/>
    <w:rsid w:val="22E5075C"/>
    <w:rsid w:val="246758CC"/>
    <w:rsid w:val="24F66C50"/>
    <w:rsid w:val="25EF642D"/>
    <w:rsid w:val="267B565F"/>
    <w:rsid w:val="26920BFA"/>
    <w:rsid w:val="27DD7C53"/>
    <w:rsid w:val="28397580"/>
    <w:rsid w:val="290731DA"/>
    <w:rsid w:val="2AD90BA6"/>
    <w:rsid w:val="2B8E7BE2"/>
    <w:rsid w:val="2BB67139"/>
    <w:rsid w:val="2CDE06F5"/>
    <w:rsid w:val="2E293BF2"/>
    <w:rsid w:val="2E3E0E04"/>
    <w:rsid w:val="2EE45D6B"/>
    <w:rsid w:val="305137FB"/>
    <w:rsid w:val="3166515D"/>
    <w:rsid w:val="31C3610C"/>
    <w:rsid w:val="32DD31FD"/>
    <w:rsid w:val="32E60304"/>
    <w:rsid w:val="332C1A8F"/>
    <w:rsid w:val="337771AE"/>
    <w:rsid w:val="34A044E2"/>
    <w:rsid w:val="36DB7A54"/>
    <w:rsid w:val="37296A11"/>
    <w:rsid w:val="37F12856"/>
    <w:rsid w:val="391A2AB5"/>
    <w:rsid w:val="391B4A7F"/>
    <w:rsid w:val="39A0166C"/>
    <w:rsid w:val="39DFB431"/>
    <w:rsid w:val="3A024F29"/>
    <w:rsid w:val="3B424545"/>
    <w:rsid w:val="3B4F775C"/>
    <w:rsid w:val="3BA5B5D3"/>
    <w:rsid w:val="3D9D3CB5"/>
    <w:rsid w:val="3DBC05DF"/>
    <w:rsid w:val="3DEC0798"/>
    <w:rsid w:val="3E6842C3"/>
    <w:rsid w:val="3EEB0A50"/>
    <w:rsid w:val="41AC096A"/>
    <w:rsid w:val="425D3A13"/>
    <w:rsid w:val="42D24401"/>
    <w:rsid w:val="435713BE"/>
    <w:rsid w:val="43EA7528"/>
    <w:rsid w:val="43EF4B3E"/>
    <w:rsid w:val="4704739C"/>
    <w:rsid w:val="47AD71EA"/>
    <w:rsid w:val="48315726"/>
    <w:rsid w:val="48734856"/>
    <w:rsid w:val="48B06F92"/>
    <w:rsid w:val="491D214E"/>
    <w:rsid w:val="49DE7B2F"/>
    <w:rsid w:val="4A172C05"/>
    <w:rsid w:val="4A7A7858"/>
    <w:rsid w:val="4AF15640"/>
    <w:rsid w:val="4B272E10"/>
    <w:rsid w:val="4BA10E14"/>
    <w:rsid w:val="4D265DF1"/>
    <w:rsid w:val="4D9F75D5"/>
    <w:rsid w:val="4E1F4272"/>
    <w:rsid w:val="4E6F6FA8"/>
    <w:rsid w:val="4EEA2AD2"/>
    <w:rsid w:val="50FD6AED"/>
    <w:rsid w:val="510532B1"/>
    <w:rsid w:val="51CE0489"/>
    <w:rsid w:val="525F10E1"/>
    <w:rsid w:val="55197C6D"/>
    <w:rsid w:val="55456CB4"/>
    <w:rsid w:val="55812EAD"/>
    <w:rsid w:val="55A559A5"/>
    <w:rsid w:val="55C26EC4"/>
    <w:rsid w:val="55D83684"/>
    <w:rsid w:val="561B17C3"/>
    <w:rsid w:val="562B5EAA"/>
    <w:rsid w:val="567809C3"/>
    <w:rsid w:val="56840997"/>
    <w:rsid w:val="57032983"/>
    <w:rsid w:val="587A4EC7"/>
    <w:rsid w:val="58E93DFA"/>
    <w:rsid w:val="5976568E"/>
    <w:rsid w:val="59ED3476"/>
    <w:rsid w:val="5A5B2AD6"/>
    <w:rsid w:val="5A845B89"/>
    <w:rsid w:val="5AA63D51"/>
    <w:rsid w:val="5B1038C0"/>
    <w:rsid w:val="5B321A89"/>
    <w:rsid w:val="5B9568FB"/>
    <w:rsid w:val="5C9127DF"/>
    <w:rsid w:val="5D681792"/>
    <w:rsid w:val="5E6D4B86"/>
    <w:rsid w:val="5E7D74BF"/>
    <w:rsid w:val="5EAB5485"/>
    <w:rsid w:val="5EF534F9"/>
    <w:rsid w:val="5F0864AB"/>
    <w:rsid w:val="5F8A1E93"/>
    <w:rsid w:val="5FCA04E2"/>
    <w:rsid w:val="5FEA46E0"/>
    <w:rsid w:val="608C5797"/>
    <w:rsid w:val="60D64C64"/>
    <w:rsid w:val="62B31701"/>
    <w:rsid w:val="641461CF"/>
    <w:rsid w:val="65FA13F5"/>
    <w:rsid w:val="67FF5E41"/>
    <w:rsid w:val="682B6850"/>
    <w:rsid w:val="68774F7F"/>
    <w:rsid w:val="6AF26B3F"/>
    <w:rsid w:val="6BD61FBC"/>
    <w:rsid w:val="6D3E9419"/>
    <w:rsid w:val="6D780CD8"/>
    <w:rsid w:val="6DA57E98"/>
    <w:rsid w:val="6DB63E53"/>
    <w:rsid w:val="6DD4077E"/>
    <w:rsid w:val="6E5042A8"/>
    <w:rsid w:val="6EFC61DE"/>
    <w:rsid w:val="6FA32AFD"/>
    <w:rsid w:val="709F1517"/>
    <w:rsid w:val="719426FE"/>
    <w:rsid w:val="71B72890"/>
    <w:rsid w:val="73335F46"/>
    <w:rsid w:val="750000AA"/>
    <w:rsid w:val="75626DB8"/>
    <w:rsid w:val="756FB8CE"/>
    <w:rsid w:val="7662726E"/>
    <w:rsid w:val="766B2A54"/>
    <w:rsid w:val="76911902"/>
    <w:rsid w:val="7782124A"/>
    <w:rsid w:val="77D4A815"/>
    <w:rsid w:val="78A551F0"/>
    <w:rsid w:val="7B0E1773"/>
    <w:rsid w:val="7B160627"/>
    <w:rsid w:val="7B191EC6"/>
    <w:rsid w:val="7B95779E"/>
    <w:rsid w:val="7BE70099"/>
    <w:rsid w:val="7C773348"/>
    <w:rsid w:val="7D0821F2"/>
    <w:rsid w:val="7D871368"/>
    <w:rsid w:val="7D965DFC"/>
    <w:rsid w:val="7DAB68D0"/>
    <w:rsid w:val="7F78540D"/>
    <w:rsid w:val="7FBDFF8E"/>
    <w:rsid w:val="7FFDFDB3"/>
    <w:rsid w:val="8D7CB410"/>
    <w:rsid w:val="F37FCDCE"/>
    <w:rsid w:val="FDDDA869"/>
    <w:rsid w:val="FF3F3871"/>
    <w:rsid w:val="FF5FED1F"/>
    <w:rsid w:val="FF7F5C8E"/>
    <w:rsid w:val="FFEFC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4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2148</Words>
  <Characters>2215</Characters>
  <Lines>15</Lines>
  <Paragraphs>4</Paragraphs>
  <TotalTime>124</TotalTime>
  <ScaleCrop>false</ScaleCrop>
  <LinksUpToDate>false</LinksUpToDate>
  <CharactersWithSpaces>2215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2023-09-18T16:09:00Z</dcterms:created>
  <dc:creator>素心若雪</dc:creator>
  <cp:lastModifiedBy>诺丁山</cp:lastModifiedBy>
  <cp:lastPrinted>2025-10-25T18:41:00Z</cp:lastPrinted>
  <dcterms:modified xsi:type="dcterms:W3CDTF">2025-11-26T00:18:13Z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E786D1E423494299BC027BBF6CB18E7A_13</vt:lpwstr>
  </property>
  <property fmtid="{D5CDD505-2E9C-101B-9397-08002B2CF9AE}" pid="4" name="KSOTemplateDocerSaveRecord">
    <vt:lpwstr>eyJoZGlkIjoiMDgwMGQ3NTlhNjRlMTc3YmE3MzIzZmRjNTYzNGQ4MzAiLCJ1c2VySWQiOiIzMDU2MDY5MjYifQ==</vt:lpwstr>
  </property>
</Properties>
</file>