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AB1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仿宋" w:eastAsia="方正小标宋简体"/>
          <w:color w:val="auto"/>
          <w:sz w:val="44"/>
          <w:szCs w:val="44"/>
        </w:rPr>
      </w:pP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关于做好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br w:type="textWrapping"/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val="en-US" w:eastAsia="zh-CN"/>
        </w:rPr>
        <w:t>2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eastAsia="zh-CN"/>
        </w:rPr>
        <w:t>0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val="en-US" w:eastAsia="zh-CN"/>
        </w:rPr>
        <w:t>26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年</w:t>
      </w:r>
      <w:r>
        <w:rPr>
          <w:rFonts w:hint="eastAsia" w:ascii="方正小标宋简体" w:hAnsi="仿宋" w:eastAsia="方正小标宋简体"/>
          <w:color w:val="auto"/>
          <w:sz w:val="44"/>
          <w:szCs w:val="44"/>
          <w:lang w:val="en-US" w:eastAsia="zh-CN"/>
        </w:rPr>
        <w:t>清明假期</w:t>
      </w:r>
      <w:r>
        <w:rPr>
          <w:rFonts w:hint="eastAsia" w:ascii="方正小标宋简体" w:hAnsi="仿宋" w:eastAsia="方正小标宋简体"/>
          <w:color w:val="auto"/>
          <w:sz w:val="44"/>
          <w:szCs w:val="44"/>
        </w:rPr>
        <w:t>学生安全工作的通知</w:t>
      </w:r>
    </w:p>
    <w:p w14:paraId="08A534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/>
          <w:color w:val="auto"/>
          <w:sz w:val="30"/>
          <w:szCs w:val="30"/>
        </w:rPr>
      </w:pPr>
    </w:p>
    <w:p w14:paraId="10D5CE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各学院：</w:t>
      </w:r>
    </w:p>
    <w:p w14:paraId="1EF47B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为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切实做好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我校2026年清明假期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学生安全工作，确保广大学生安全度假和校园安全稳定，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结合学校实际，现就相关事宜通知如下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：</w:t>
      </w:r>
    </w:p>
    <w:p w14:paraId="43FA9A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</w:rPr>
        <w:t>一、做好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假期</w:t>
      </w:r>
      <w:r>
        <w:rPr>
          <w:rFonts w:hint="eastAsia" w:ascii="黑体" w:hAnsi="黑体" w:eastAsia="黑体"/>
          <w:color w:val="auto"/>
          <w:sz w:val="32"/>
          <w:szCs w:val="32"/>
        </w:rPr>
        <w:t>安全教育</w:t>
      </w:r>
    </w:p>
    <w:p w14:paraId="442072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（一）开展安全主题教育。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各学院要通过主题班会、专题会议等方式对全体学生集中开展一次假期前安全教育，主题涵盖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防欺凌、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防溺水、防交通事故、防出游风险、防火灾、防诈骗、防自然灾害等内容。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要重点关注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特殊群体学生，做到不遗漏、不疏忽、底数清、情况明，建立“一人一册”。将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清明假期学生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安全提示（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附件1）传达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至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每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位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学生。</w:t>
      </w:r>
    </w:p>
    <w:p w14:paraId="7B292C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</w:rPr>
        <w:t>（二）做好假期安全提示。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要通过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QQ群、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微信群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等渠道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进行安全提醒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引导学生根据个人情况、健康状况量力而行，谨慎参与高空、高速、探险等高风险旅游项目，严格遵守当地政府及有关部门发布的公告、禁令和安全提示，不前往极端天气发生地、地质灾害易发地参观游览和停留，不擅自进入未开发、未对公众开放的保护区、水库、河道等私设“景点”“野景点”区域开展游览、探险等活动，不轻信免费旅游、购物（会员）送旅游等宣传广告，不参加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QQ群、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微信群、户外俱乐部等非旅行社组织的团队旅游活动。</w:t>
      </w:r>
    </w:p>
    <w:p w14:paraId="6394D97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楷体_GB2312" w:hAnsi="仿宋" w:eastAsia="楷体_GB2312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二、做好假期安全管理</w:t>
      </w:r>
    </w:p>
    <w:p w14:paraId="71C875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（一）做好值班值守。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辅导员要保持24小时通信畅通，学生工作值班人员切勿擅离职守，做到不脱岗、不漏岗，确保联络畅通。</w:t>
      </w:r>
    </w:p>
    <w:p w14:paraId="050DCA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（二）关注学生动向。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要掌握离校（离岗）、留校（留岗）学生的基本情况和假期动向，做好日常管理工作，如有异常情况及时向学生工作处报告。</w:t>
      </w:r>
    </w:p>
    <w:p w14:paraId="2C69045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（三）开展宿舍检查。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学生离校前对学生宿舍开展卫生及安全隐患检查并做好记录。</w:t>
      </w:r>
    </w:p>
    <w:p w14:paraId="706E53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黑体" w:hAnsi="黑体" w:eastAsia="黑体"/>
          <w:color w:val="auto"/>
          <w:sz w:val="32"/>
          <w:szCs w:val="32"/>
        </w:rPr>
      </w:pP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/>
          <w:color w:val="auto"/>
          <w:sz w:val="32"/>
          <w:szCs w:val="32"/>
        </w:rPr>
        <w:t>、做好学生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离校</w:t>
      </w:r>
      <w:r>
        <w:rPr>
          <w:rFonts w:hint="eastAsia" w:ascii="黑体" w:hAnsi="黑体" w:eastAsia="黑体"/>
          <w:color w:val="auto"/>
          <w:sz w:val="32"/>
          <w:szCs w:val="32"/>
        </w:rPr>
        <w:t>返校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（</w:t>
      </w:r>
      <w:r>
        <w:rPr>
          <w:rFonts w:hint="eastAsia" w:ascii="黑体" w:hAnsi="黑体" w:eastAsia="黑体"/>
          <w:color w:val="auto"/>
          <w:sz w:val="32"/>
          <w:szCs w:val="32"/>
          <w:lang w:val="en-US" w:eastAsia="zh-CN"/>
        </w:rPr>
        <w:t>离返岗</w:t>
      </w:r>
      <w:r>
        <w:rPr>
          <w:rFonts w:hint="eastAsia" w:ascii="黑体" w:hAnsi="黑体" w:eastAsia="黑体"/>
          <w:color w:val="auto"/>
          <w:sz w:val="32"/>
          <w:szCs w:val="32"/>
          <w:lang w:eastAsia="zh-CN"/>
        </w:rPr>
        <w:t>）</w:t>
      </w:r>
      <w:r>
        <w:rPr>
          <w:rFonts w:hint="eastAsia" w:ascii="黑体" w:hAnsi="黑体" w:eastAsia="黑体"/>
          <w:color w:val="auto"/>
          <w:sz w:val="32"/>
          <w:szCs w:val="32"/>
        </w:rPr>
        <w:t>登记</w:t>
      </w:r>
    </w:p>
    <w:p w14:paraId="2D01AD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仿宋" w:eastAsia="楷体_GB2312"/>
          <w:color w:val="auto"/>
          <w:sz w:val="32"/>
          <w:szCs w:val="32"/>
        </w:rPr>
        <w:t>（一）做好</w:t>
      </w:r>
      <w:r>
        <w:rPr>
          <w:rFonts w:hint="eastAsia" w:ascii="楷体_GB2312" w:hAnsi="仿宋" w:eastAsia="楷体_GB2312"/>
          <w:color w:val="auto"/>
          <w:sz w:val="32"/>
          <w:szCs w:val="32"/>
          <w:lang w:val="en-US" w:eastAsia="zh-CN"/>
        </w:rPr>
        <w:t>学生离校（离岗）</w:t>
      </w:r>
      <w:r>
        <w:rPr>
          <w:rFonts w:hint="eastAsia" w:ascii="楷体_GB2312" w:hAnsi="仿宋" w:eastAsia="楷体_GB2312"/>
          <w:color w:val="auto"/>
          <w:sz w:val="32"/>
          <w:szCs w:val="32"/>
        </w:rPr>
        <w:t>登记。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各学院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要准确摸排学生离校（离岗）情况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学工办主任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于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15:00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前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在网上服务大厅填报本学院学生离校（离岗）情况，操作流程见附件2。</w:t>
      </w:r>
    </w:p>
    <w:p w14:paraId="1B7962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楷体_GB2312" w:hAnsi="仿宋" w:eastAsia="楷体_GB2312"/>
          <w:color w:val="auto"/>
          <w:sz w:val="32"/>
          <w:szCs w:val="32"/>
        </w:rPr>
        <w:t>（二）做好</w:t>
      </w:r>
      <w:r>
        <w:rPr>
          <w:rFonts w:hint="eastAsia" w:ascii="楷体_GB2312" w:hAnsi="仿宋" w:eastAsia="楷体_GB2312"/>
          <w:color w:val="auto"/>
          <w:sz w:val="32"/>
          <w:szCs w:val="32"/>
          <w:lang w:val="en-US" w:eastAsia="zh-CN"/>
        </w:rPr>
        <w:t>学生</w:t>
      </w:r>
      <w:r>
        <w:rPr>
          <w:rFonts w:hint="eastAsia" w:ascii="楷体_GB2312" w:hAnsi="仿宋" w:eastAsia="楷体_GB2312"/>
          <w:color w:val="auto"/>
          <w:sz w:val="32"/>
          <w:szCs w:val="32"/>
        </w:rPr>
        <w:t>返校</w:t>
      </w:r>
      <w:r>
        <w:rPr>
          <w:rFonts w:hint="eastAsia" w:ascii="楷体_GB2312" w:hAnsi="仿宋" w:eastAsia="楷体_GB2312"/>
          <w:color w:val="auto"/>
          <w:sz w:val="32"/>
          <w:szCs w:val="32"/>
          <w:lang w:eastAsia="zh-CN"/>
        </w:rPr>
        <w:t>（</w:t>
      </w:r>
      <w:r>
        <w:rPr>
          <w:rFonts w:hint="eastAsia" w:ascii="楷体_GB2312" w:hAnsi="仿宋" w:eastAsia="楷体_GB2312"/>
          <w:color w:val="auto"/>
          <w:sz w:val="32"/>
          <w:szCs w:val="32"/>
          <w:lang w:val="en-US" w:eastAsia="zh-CN"/>
        </w:rPr>
        <w:t>返岗</w:t>
      </w:r>
      <w:r>
        <w:rPr>
          <w:rFonts w:hint="eastAsia" w:ascii="楷体_GB2312" w:hAnsi="仿宋" w:eastAsia="楷体_GB2312"/>
          <w:color w:val="auto"/>
          <w:sz w:val="32"/>
          <w:szCs w:val="32"/>
          <w:lang w:eastAsia="zh-CN"/>
        </w:rPr>
        <w:t>）</w:t>
      </w:r>
      <w:r>
        <w:rPr>
          <w:rFonts w:hint="eastAsia" w:ascii="楷体_GB2312" w:hAnsi="仿宋" w:eastAsia="楷体_GB2312"/>
          <w:color w:val="auto"/>
          <w:sz w:val="32"/>
          <w:szCs w:val="32"/>
        </w:rPr>
        <w:t>信息统计。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清明假期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结束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前各学院要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掌握学生返校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返岗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）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情况，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学工办主任于4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月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日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16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:00前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在网上服务大厅填报本学院学生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返校（返岗）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、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未按时返校（返岗）情况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操作流程见附件3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。</w:t>
      </w:r>
      <w:bookmarkStart w:id="0" w:name="_GoBack"/>
      <w:bookmarkEnd w:id="0"/>
    </w:p>
    <w:p w14:paraId="3412DFB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联系人：徐嘉文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，孙一甲；联系电话：677767，628133</w:t>
      </w:r>
    </w:p>
    <w:p w14:paraId="425378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</w:p>
    <w:p w14:paraId="7C5D12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附件：1.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清明假期</w:t>
      </w: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学生安全提示</w:t>
      </w:r>
    </w:p>
    <w:p w14:paraId="39E77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2.节假日学生离校（离岗）信息线上填报流程</w:t>
      </w:r>
    </w:p>
    <w:p w14:paraId="3D1F9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596" w:leftChars="760" w:firstLine="0" w:firstLineChars="0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3.节假日学生返校（返岗）信息、未返校（返岗）情况线上填报流程</w:t>
      </w:r>
    </w:p>
    <w:p w14:paraId="6E86D9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</w:pPr>
    </w:p>
    <w:p w14:paraId="1BA6F92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</w:p>
    <w:p w14:paraId="063060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480" w:firstLineChars="1400"/>
        <w:textAlignment w:val="auto"/>
        <w:rPr>
          <w:rFonts w:ascii="仿宋_GB2312" w:hAnsi="仿宋" w:eastAsia="仿宋_GB2312"/>
          <w:color w:val="auto"/>
          <w:sz w:val="32"/>
          <w:szCs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学生工作处</w:t>
      </w:r>
    </w:p>
    <w:p w14:paraId="6FC333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160" w:firstLineChars="1300"/>
        <w:textAlignment w:val="auto"/>
        <w:rPr>
          <w:rFonts w:hint="default" w:eastAsia="仿宋_GB2312"/>
          <w:lang w:val="en-US" w:eastAsia="zh-CN"/>
        </w:rPr>
      </w:pPr>
      <w:r>
        <w:rPr>
          <w:rFonts w:hint="eastAsia" w:ascii="仿宋_GB2312" w:hAnsi="仿宋" w:eastAsia="仿宋_GB2312"/>
          <w:color w:val="auto"/>
          <w:sz w:val="32"/>
          <w:szCs w:val="32"/>
          <w:lang w:eastAsia="zh-CN"/>
        </w:rPr>
        <w:t>202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年</w:t>
      </w:r>
      <w:r>
        <w:rPr>
          <w:rFonts w:hint="eastAsia" w:ascii="仿宋_GB2312" w:hAnsi="仿宋" w:eastAsia="仿宋_GB2312"/>
          <w:color w:val="auto"/>
          <w:sz w:val="32"/>
          <w:szCs w:val="32"/>
          <w:lang w:val="en-US" w:eastAsia="zh-CN"/>
        </w:rPr>
        <w:t>4月1日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2402FB8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162CAE">
                          <w:pPr>
                            <w:pStyle w:val="2"/>
                          </w:pP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黑体" w:hAnsi="黑体" w:eastAsia="黑体" w:cs="黑体"/>
                              <w:sz w:val="2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162CAE">
                    <w:pPr>
                      <w:pStyle w:val="2"/>
                    </w:pP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t>1</w:t>
                    </w:r>
                    <w:r>
                      <w:rPr>
                        <w:rFonts w:hint="eastAsia" w:ascii="黑体" w:hAnsi="黑体" w:eastAsia="黑体" w:cs="黑体"/>
                        <w:sz w:val="2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AA23D3"/>
    <w:rsid w:val="0DA379BB"/>
    <w:rsid w:val="18E259B6"/>
    <w:rsid w:val="1E89408A"/>
    <w:rsid w:val="2EF2554B"/>
    <w:rsid w:val="2F775927"/>
    <w:rsid w:val="3096463B"/>
    <w:rsid w:val="30BB25F2"/>
    <w:rsid w:val="30DB78E5"/>
    <w:rsid w:val="31B50DB3"/>
    <w:rsid w:val="3B5A07E7"/>
    <w:rsid w:val="46057AD4"/>
    <w:rsid w:val="52D10998"/>
    <w:rsid w:val="52E01A34"/>
    <w:rsid w:val="618963D1"/>
    <w:rsid w:val="64BA5D91"/>
    <w:rsid w:val="66B27000"/>
    <w:rsid w:val="67A05FF5"/>
    <w:rsid w:val="6A2E35C1"/>
    <w:rsid w:val="6B941659"/>
    <w:rsid w:val="6F4A7C5D"/>
    <w:rsid w:val="7AE835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957</Words>
  <Characters>997</Characters>
  <Lines>0</Lines>
  <Paragraphs>0</Paragraphs>
  <TotalTime>16</TotalTime>
  <ScaleCrop>false</ScaleCrop>
  <LinksUpToDate>false</LinksUpToDate>
  <CharactersWithSpaces>997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2025-03-31T08:39:00Z</dcterms:created>
  <dc:creator>014</dc:creator>
  <cp:lastModifiedBy>WPS_1770744317</cp:lastModifiedBy>
  <dcterms:modified xsi:type="dcterms:W3CDTF">2026-03-31T08:33:00Z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eyJoZGlkIjoiYjY0MzgzNGVkNWQ2NWI2Njk4ODI0ZGI5NjViNzgyYzAiLCJ1c2VySWQiOiIxODAwMTI3NzMyIn0=</vt:lpwstr>
  </property>
  <property fmtid="{D5CDD505-2E9C-101B-9397-08002B2CF9AE}" pid="4" name="ICV">
    <vt:lpwstr>77D6665412734CD8A8AFC503425613F5_13</vt:lpwstr>
  </property>
</Properties>
</file>