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20812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</w:rPr>
        <w:t>关于开展202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4-2025学年第二学期</w:t>
      </w:r>
    </w:p>
    <w:p w14:paraId="3C423EF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ascii="serif" w:hAnsi="serif" w:eastAsia="serif" w:cs="serif"/>
          <w:b/>
          <w:bCs/>
          <w:i w:val="0"/>
          <w:iCs w:val="0"/>
          <w:caps w:val="0"/>
          <w:color w:val="6E186E"/>
          <w:spacing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</w:rPr>
        <w:t>开学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lang w:val="en-US" w:eastAsia="zh-CN"/>
        </w:rPr>
        <w:t>第一天学工队伍深入课堂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</w:rPr>
        <w:t>听课的通知</w:t>
      </w:r>
    </w:p>
    <w:p w14:paraId="6CFBA0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B833E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各学院：</w:t>
      </w:r>
    </w:p>
    <w:p w14:paraId="68A9E8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为切实加强学风建设，经研究，决定开展2024-2025学年第二学期开学第一天学工队伍深入课堂听课工作，现将有关事项通知如下：</w:t>
      </w:r>
    </w:p>
    <w:p w14:paraId="39950A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一、集合时间、地点</w:t>
      </w:r>
    </w:p>
    <w:p w14:paraId="77D009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2月24日（周一）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7:40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13:40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</w:p>
    <w:p w14:paraId="5D7112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太白湖校区教学楼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一楼大厅/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任城校区4号教学楼前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高教园多媒体办公室B3-208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日照校区教学楼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A区南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入口</w:t>
      </w:r>
    </w:p>
    <w:p w14:paraId="65E65E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根据集合分组安排（附件1），由各组组长负责小组成员集合、维持现场秩序，集合完毕后前往教室听课。</w:t>
      </w:r>
    </w:p>
    <w:p w14:paraId="075CE3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二、参加人员</w:t>
      </w:r>
    </w:p>
    <w:p w14:paraId="200A27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学校全体专、兼职辅导员</w:t>
      </w:r>
    </w:p>
    <w:p w14:paraId="24F51F8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三、工作要求</w:t>
      </w:r>
    </w:p>
    <w:p w14:paraId="44BE9E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各学院要高度重视开学第一天听课工作，根据开学第一天课程一览表（附件2）做好辅导员听课安排，于2月25日10:00前将《2024-2025学年第二学期开学第一天学工队伍深入课堂听课统计表》（附件3）提交至学生工作处。</w:t>
      </w:r>
    </w:p>
    <w:p w14:paraId="27BE7F7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2.辅导员要通过主题班会等形式对优良学风班风建设提出要求，严格落实学风建设措施，做好学生上课考勤工作，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维护正常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课堂纪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律，发现问题及时处理。</w:t>
      </w:r>
    </w:p>
    <w:p w14:paraId="40F6FAE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3.听课人员要做好听课记录，填写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纸质版</w:t>
      </w:r>
      <w:r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  <w:t>听课记录表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（附件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 w:bidi="ar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并于2月25日10:00前以学院为单位提交纸质版至学生工作处。</w:t>
      </w:r>
    </w:p>
    <w:p w14:paraId="420F54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</w:p>
    <w:p w14:paraId="1E975BD5"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联系人:徐嘉文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/孙一甲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联系电话:677767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/628133</w:t>
      </w:r>
    </w:p>
    <w:p w14:paraId="4E37F451">
      <w:pPr>
        <w:widowControl/>
        <w:spacing w:line="560" w:lineRule="exact"/>
        <w:jc w:val="left"/>
        <w:rPr>
          <w:rFonts w:ascii="仿宋_GB2312" w:hAnsi="仿宋_GB2312" w:eastAsia="仿宋_GB2312" w:cs="仿宋_GB2312"/>
          <w:kern w:val="0"/>
          <w:sz w:val="32"/>
          <w:szCs w:val="32"/>
          <w:lang w:bidi="ar"/>
        </w:rPr>
      </w:pPr>
    </w:p>
    <w:p w14:paraId="1B49CFD7">
      <w:pPr>
        <w:spacing w:line="560" w:lineRule="exact"/>
        <w:ind w:left="1598" w:leftChars="304" w:hanging="960" w:hangingChars="300"/>
        <w:rPr>
          <w:rFonts w:hint="default" w:ascii="仿宋_GB2312" w:hAnsi="Tahoma" w:eastAsia="仿宋_GB2312"/>
          <w:sz w:val="32"/>
          <w:szCs w:val="32"/>
          <w:lang w:val="en-US" w:eastAsia="zh-CN"/>
        </w:rPr>
      </w:pPr>
      <w:r>
        <w:rPr>
          <w:rFonts w:hint="eastAsia" w:ascii="仿宋_GB2312" w:hAnsi="Tahoma" w:eastAsia="仿宋_GB2312"/>
          <w:sz w:val="32"/>
          <w:szCs w:val="32"/>
        </w:rPr>
        <w:t>附件：</w:t>
      </w:r>
      <w:r>
        <w:rPr>
          <w:rFonts w:hint="eastAsia" w:ascii="仿宋_GB2312" w:hAnsi="Tahoma" w:eastAsia="仿宋_GB2312"/>
          <w:sz w:val="32"/>
          <w:szCs w:val="32"/>
          <w:lang w:val="en-US" w:eastAsia="zh-CN"/>
        </w:rPr>
        <w:t>1.集合分组安排</w:t>
      </w:r>
    </w:p>
    <w:p w14:paraId="23AB7432">
      <w:pPr>
        <w:spacing w:line="560" w:lineRule="exact"/>
        <w:ind w:left="1596" w:leftChars="760" w:firstLine="0" w:firstLineChars="0"/>
        <w:rPr>
          <w:rFonts w:hint="eastAsia" w:ascii="仿宋_GB2312" w:hAnsi="Tahoma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2.2024-2025学年第二学期开学第一天课程一览表</w:t>
      </w:r>
    </w:p>
    <w:p w14:paraId="691B70A6">
      <w:pPr>
        <w:spacing w:line="560" w:lineRule="exact"/>
        <w:ind w:left="1596" w:leftChars="76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Tahoma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Tahoma" w:eastAsia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2024-2025学年第二学期开学第一天学工队伍深入课堂听课统计表</w:t>
      </w:r>
    </w:p>
    <w:p w14:paraId="1CCC2D61">
      <w:pPr>
        <w:spacing w:line="560" w:lineRule="exact"/>
        <w:ind w:firstLine="1600" w:firstLineChars="500"/>
        <w:rPr>
          <w:rFonts w:hint="eastAsia" w:ascii="仿宋_GB2312" w:hAnsi="Tahoma" w:eastAsia="仿宋_GB2312"/>
          <w:sz w:val="32"/>
          <w:szCs w:val="32"/>
        </w:rPr>
      </w:pPr>
      <w:r>
        <w:rPr>
          <w:rFonts w:hint="eastAsia" w:ascii="仿宋_GB2312" w:hAnsi="Tahoma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Tahoma" w:eastAsia="仿宋_GB2312"/>
          <w:sz w:val="32"/>
          <w:szCs w:val="32"/>
        </w:rPr>
        <w:t>.辅导员听课记录表</w:t>
      </w:r>
    </w:p>
    <w:p w14:paraId="4B010D30">
      <w:pPr>
        <w:spacing w:line="560" w:lineRule="exact"/>
        <w:rPr>
          <w:rFonts w:hint="eastAsia" w:ascii="仿宋_GB2312" w:hAnsi="Tahoma" w:eastAsia="仿宋_GB2312"/>
          <w:sz w:val="32"/>
          <w:szCs w:val="32"/>
        </w:rPr>
      </w:pPr>
    </w:p>
    <w:p w14:paraId="1FDD980E">
      <w:pPr>
        <w:spacing w:line="560" w:lineRule="exact"/>
        <w:rPr>
          <w:rFonts w:hint="eastAsia" w:ascii="仿宋_GB2312" w:hAnsi="Tahoma" w:eastAsia="仿宋_GB2312"/>
          <w:sz w:val="32"/>
          <w:szCs w:val="32"/>
        </w:rPr>
      </w:pPr>
      <w:bookmarkStart w:id="0" w:name="_GoBack"/>
      <w:bookmarkEnd w:id="0"/>
    </w:p>
    <w:p w14:paraId="6F2C34BB">
      <w:pPr>
        <w:spacing w:line="560" w:lineRule="exact"/>
        <w:ind w:firstLine="4960" w:firstLineChars="15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学生工作处</w:t>
      </w:r>
    </w:p>
    <w:p w14:paraId="11B0291A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</w:t>
      </w:r>
      <w:r>
        <w:rPr>
          <w:rFonts w:hint="eastAsia" w:ascii="仿宋_GB2312" w:eastAsia="仿宋_GB2312"/>
          <w:sz w:val="32"/>
          <w:szCs w:val="32"/>
        </w:rPr>
        <w:t>日</w:t>
      </w:r>
    </w:p>
    <w:p w14:paraId="3962BF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rif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sdb">
    <w:panose1 w:val="02000500000000000000"/>
    <w:charset w:val="00"/>
    <w:family w:val="auto"/>
    <w:pitch w:val="default"/>
    <w:sig w:usb0="00000001" w:usb1="00000000" w:usb2="00000000" w:usb3="00000000" w:csb0="0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538F0"/>
    <w:rsid w:val="049820AD"/>
    <w:rsid w:val="059C1E4A"/>
    <w:rsid w:val="0BD36EC3"/>
    <w:rsid w:val="0ECD267B"/>
    <w:rsid w:val="3CF91503"/>
    <w:rsid w:val="4C5552C3"/>
    <w:rsid w:val="4FC962E1"/>
    <w:rsid w:val="573A78F6"/>
    <w:rsid w:val="59AE49A7"/>
    <w:rsid w:val="5E142C2D"/>
    <w:rsid w:val="5E8D218E"/>
    <w:rsid w:val="73AC22E6"/>
    <w:rsid w:val="7569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528</Words>
  <Characters>620</Characters>
  <Lines>0</Lines>
  <Paragraphs>0</Paragraphs>
  <TotalTime>11</TotalTime>
  <ScaleCrop>false</ScaleCrop>
  <LinksUpToDate>false</LinksUpToDate>
  <CharactersWithSpaces>652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2025-02-23T02:25:00Z</dcterms:created>
  <dc:creator>014</dc:creator>
  <cp:lastModifiedBy>过你就像过清晨的马路</cp:lastModifiedBy>
  <cp:lastPrinted>2025-02-23T03:27:00Z</cp:lastPrinted>
  <dcterms:modified xsi:type="dcterms:W3CDTF">2025-02-23T06:44:35Z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eyJoZGlkIjoiYjBiNDNiY2UwMWRlNWMzNGFmNjAxYzhkM2QxNjc1YzMiLCJ1c2VySWQiOiI5MzYxNTg0NTAifQ==</vt:lpwstr>
  </property>
  <property fmtid="{D5CDD505-2E9C-101B-9397-08002B2CF9AE}" pid="4" name="ICV">
    <vt:lpwstr>E3BC014C2B6C446680661D8D7D47476A_12</vt:lpwstr>
  </property>
</Properties>
</file>