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7F018">
      <w:pPr>
        <w:keepNext w:val="0"/>
        <w:keepLines w:val="0"/>
        <w:pageBreakBefore w:val="0"/>
        <w:widowControl w:val="0"/>
        <w:kinsoku/>
        <w:wordWrap/>
        <w:overflowPunct/>
        <w:topLinePunct w:val="0"/>
        <w:autoSpaceDE/>
        <w:autoSpaceDN/>
        <w:bidi w:val="0"/>
        <w:adjustRightInd/>
        <w:spacing w:line="560" w:lineRule="exact"/>
        <w:ind w:left="0" w:leftChars="0"/>
        <w:jc w:val="center"/>
        <w:textAlignment w:val="auto"/>
        <w:rPr>
          <w:rFonts w:hint="default"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关于开展考研指导师资培训及</w:t>
      </w:r>
    </w:p>
    <w:p w14:paraId="32E194AA">
      <w:pPr>
        <w:keepNext w:val="0"/>
        <w:keepLines w:val="0"/>
        <w:pageBreakBefore w:val="0"/>
        <w:widowControl w:val="0"/>
        <w:kinsoku/>
        <w:wordWrap/>
        <w:overflowPunct/>
        <w:topLinePunct w:val="0"/>
        <w:autoSpaceDE/>
        <w:autoSpaceDN/>
        <w:bidi w:val="0"/>
        <w:adjustRightInd/>
        <w:spacing w:line="560" w:lineRule="exact"/>
        <w:ind w:left="0" w:leftChars="0"/>
        <w:jc w:val="center"/>
        <w:textAlignment w:val="auto"/>
        <w:rPr>
          <w:rFonts w:hint="eastAsia"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2026届本科生考研复试专题指导的通知</w:t>
      </w:r>
    </w:p>
    <w:p w14:paraId="66FB69BD">
      <w:pPr>
        <w:keepNext w:val="0"/>
        <w:keepLines w:val="0"/>
        <w:pageBreakBefore w:val="0"/>
        <w:widowControl w:val="0"/>
        <w:kinsoku/>
        <w:wordWrap/>
        <w:overflowPunct/>
        <w:topLinePunct w:val="0"/>
        <w:autoSpaceDE/>
        <w:autoSpaceDN/>
        <w:bidi w:val="0"/>
        <w:adjustRightInd/>
        <w:spacing w:line="560" w:lineRule="exact"/>
        <w:ind w:left="0" w:leftChars="0"/>
        <w:jc w:val="center"/>
        <w:textAlignment w:val="auto"/>
        <w:rPr>
          <w:rFonts w:hint="eastAsia" w:ascii="Times New Roman" w:hAnsi="Times New Roman" w:eastAsia="方正小标宋简体" w:cs="Times New Roman"/>
          <w:sz w:val="44"/>
          <w:szCs w:val="44"/>
          <w:lang w:val="en-US" w:eastAsia="zh-CN"/>
        </w:rPr>
      </w:pPr>
    </w:p>
    <w:p w14:paraId="6D719C3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各学院：</w:t>
      </w:r>
    </w:p>
    <w:p w14:paraId="11BD1B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为做好我校2026届本科毕业生考研复试指导工作，全面提高考研复试指导质量，切实提升学生复试应试能力，助力考研学子成功上岸，经研究，决定开展考研指导师资培训及2026届本科生考研复试专题指导工作。现将有关事宜通知如下：</w:t>
      </w:r>
    </w:p>
    <w:p w14:paraId="482FD9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000000"/>
          <w:kern w:val="0"/>
          <w:sz w:val="32"/>
          <w:szCs w:val="32"/>
          <w:u w:val="none"/>
          <w:lang w:val="en-US" w:eastAsia="zh-CN" w:bidi="en-US"/>
        </w:rPr>
      </w:pPr>
      <w:r>
        <w:rPr>
          <w:rFonts w:hint="eastAsia" w:ascii="黑体" w:hAnsi="黑体" w:eastAsia="黑体" w:cs="黑体"/>
          <w:color w:val="000000"/>
          <w:kern w:val="0"/>
          <w:sz w:val="32"/>
          <w:szCs w:val="32"/>
          <w:u w:val="none"/>
          <w:lang w:val="en-US" w:eastAsia="zh-CN" w:bidi="en-US"/>
        </w:rPr>
        <w:t>一、活动主题</w:t>
      </w:r>
    </w:p>
    <w:p w14:paraId="206145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研途领航 聚力赋能</w:t>
      </w:r>
    </w:p>
    <w:p w14:paraId="6673E4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color w:val="000000"/>
          <w:kern w:val="0"/>
          <w:sz w:val="32"/>
          <w:szCs w:val="32"/>
          <w:u w:val="none"/>
          <w:lang w:val="en-US" w:eastAsia="zh-CN" w:bidi="en-US"/>
        </w:rPr>
      </w:pPr>
      <w:r>
        <w:rPr>
          <w:rFonts w:hint="eastAsia" w:ascii="黑体" w:hAnsi="黑体" w:eastAsia="黑体" w:cs="黑体"/>
          <w:color w:val="000000"/>
          <w:kern w:val="0"/>
          <w:sz w:val="32"/>
          <w:szCs w:val="32"/>
          <w:u w:val="none"/>
          <w:lang w:val="en-US" w:eastAsia="zh-CN" w:bidi="en-US"/>
        </w:rPr>
        <w:t>二、活动安排</w:t>
      </w:r>
    </w:p>
    <w:p w14:paraId="6109783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color w:val="000000"/>
          <w:kern w:val="0"/>
          <w:sz w:val="32"/>
          <w:szCs w:val="32"/>
          <w:u w:val="none"/>
          <w:lang w:val="en-US" w:eastAsia="zh-CN" w:bidi="en-US"/>
        </w:rPr>
      </w:pPr>
      <w:r>
        <w:rPr>
          <w:rFonts w:hint="eastAsia" w:ascii="楷体_GB2312" w:hAnsi="楷体_GB2312" w:eastAsia="楷体_GB2312" w:cs="楷体_GB2312"/>
          <w:color w:val="000000"/>
          <w:kern w:val="0"/>
          <w:sz w:val="32"/>
          <w:szCs w:val="32"/>
          <w:u w:val="none"/>
          <w:lang w:val="en-US" w:eastAsia="zh-CN" w:bidi="en-US"/>
        </w:rPr>
        <w:t>（一）2026届本科生考研复试专题指导</w:t>
      </w:r>
    </w:p>
    <w:p w14:paraId="1BEFEC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时间：2026年3月12日（周四）18:00-20:30</w:t>
      </w:r>
    </w:p>
    <w:p w14:paraId="7301808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drawing>
          <wp:anchor distT="0" distB="0" distL="114300" distR="114300" simplePos="0" relativeHeight="251659264" behindDoc="0" locked="0" layoutInCell="1" allowOverlap="1">
            <wp:simplePos x="0" y="0"/>
            <wp:positionH relativeFrom="column">
              <wp:posOffset>1428115</wp:posOffset>
            </wp:positionH>
            <wp:positionV relativeFrom="paragraph">
              <wp:posOffset>339090</wp:posOffset>
            </wp:positionV>
            <wp:extent cx="1735455" cy="1735455"/>
            <wp:effectExtent l="0" t="0" r="1905" b="1905"/>
            <wp:wrapNone/>
            <wp:docPr id="2" name="图片 2" descr="13c42e388218db39703a232c7355ba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3c42e388218db39703a232c7355baf3"/>
                    <pic:cNvPicPr>
                      <a:picLocks noChangeAspect="1"/>
                    </pic:cNvPicPr>
                  </pic:nvPicPr>
                  <pic:blipFill>
                    <a:blip r:embed="rId5"/>
                    <a:stretch>
                      <a:fillRect/>
                    </a:stretch>
                  </pic:blipFill>
                  <pic:spPr>
                    <a:xfrm>
                      <a:off x="0" y="0"/>
                      <a:ext cx="1735455" cy="1735455"/>
                    </a:xfrm>
                    <a:prstGeom prst="rect">
                      <a:avLst/>
                    </a:prstGeom>
                  </pic:spPr>
                </pic:pic>
              </a:graphicData>
            </a:graphic>
          </wp:anchor>
        </w:drawing>
      </w:r>
      <w:r>
        <w:rPr>
          <w:rFonts w:hint="eastAsia" w:ascii="仿宋_GB2312" w:hAnsi="仿宋_GB2312" w:eastAsia="仿宋_GB2312" w:cs="仿宋_GB2312"/>
          <w:color w:val="000000"/>
          <w:kern w:val="0"/>
          <w:sz w:val="32"/>
          <w:szCs w:val="32"/>
          <w:u w:val="none"/>
          <w:lang w:val="en-US" w:eastAsia="zh-CN" w:bidi="en-US"/>
        </w:rPr>
        <w:t>地点：线上参会，微信扫描下方二维码观看直播</w:t>
      </w:r>
    </w:p>
    <w:p w14:paraId="134B03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p>
    <w:p w14:paraId="7647C24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p>
    <w:p w14:paraId="3BC565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p>
    <w:p w14:paraId="61416A9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u w:val="none"/>
          <w:lang w:val="en-US" w:eastAsia="zh-CN" w:bidi="en-US"/>
        </w:rPr>
      </w:pPr>
    </w:p>
    <w:p w14:paraId="5593228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u w:val="none"/>
          <w:lang w:val="en-US" w:eastAsia="zh-CN" w:bidi="en-US"/>
        </w:rPr>
      </w:pPr>
    </w:p>
    <w:p w14:paraId="6B3DE3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参加人员：2026届参加复试的本科毕业生</w:t>
      </w:r>
    </w:p>
    <w:p w14:paraId="6EABA3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指导内容：</w:t>
      </w:r>
    </w:p>
    <w:p w14:paraId="513C14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1.复试冲刺：聚焦复试核心环节，定制化开展备考培训，掌握面试技巧与专业应答策略。</w:t>
      </w:r>
    </w:p>
    <w:p w14:paraId="33C0AD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2.调剂突围：依托精准信息与资源对接，指导高效完成调剂操作，把握上岸备选机会。</w:t>
      </w:r>
    </w:p>
    <w:p w14:paraId="0E2C61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000000"/>
          <w:kern w:val="0"/>
          <w:sz w:val="32"/>
          <w:szCs w:val="32"/>
          <w:u w:val="none"/>
          <w:lang w:val="en-US" w:eastAsia="zh-CN" w:bidi="en-US"/>
        </w:rPr>
      </w:pPr>
      <w:r>
        <w:rPr>
          <w:rFonts w:hint="eastAsia" w:ascii="楷体_GB2312" w:hAnsi="楷体_GB2312" w:eastAsia="楷体_GB2312" w:cs="楷体_GB2312"/>
          <w:color w:val="000000"/>
          <w:kern w:val="0"/>
          <w:sz w:val="32"/>
          <w:szCs w:val="32"/>
          <w:u w:val="none"/>
          <w:lang w:val="en-US" w:eastAsia="zh-CN" w:bidi="en-US"/>
        </w:rPr>
        <w:t>（二）考研指导师资培训</w:t>
      </w:r>
    </w:p>
    <w:p w14:paraId="2E2625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时间：2026年3月13日（周五）14:00-17:00</w:t>
      </w:r>
    </w:p>
    <w:p w14:paraId="67E9A3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地点：太白湖校区大学生就业创业赋能中心</w:t>
      </w:r>
    </w:p>
    <w:p w14:paraId="0CADF9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日照校区0308团体心理辅导室</w:t>
      </w:r>
    </w:p>
    <w:p w14:paraId="5C2CB22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000000"/>
          <w:kern w:val="0"/>
          <w:sz w:val="32"/>
          <w:szCs w:val="32"/>
          <w:u w:val="none"/>
          <w:lang w:val="en-US" w:eastAsia="zh-CN" w:bidi="en-US"/>
        </w:rPr>
      </w:pPr>
      <w:bookmarkStart w:id="0" w:name="_GoBack"/>
      <w:bookmarkEnd w:id="0"/>
      <w:r>
        <w:rPr>
          <w:rFonts w:hint="eastAsia" w:ascii="仿宋_GB2312" w:hAnsi="仿宋_GB2312" w:eastAsia="仿宋_GB2312" w:cs="仿宋_GB2312"/>
          <w:color w:val="000000"/>
          <w:kern w:val="0"/>
          <w:sz w:val="32"/>
          <w:szCs w:val="32"/>
          <w:u w:val="none"/>
          <w:lang w:val="en-US" w:eastAsia="zh-CN" w:bidi="en-US"/>
        </w:rPr>
        <w:t>参加人员：全体辅导员、承担考研复试指导工作的教师</w:t>
      </w:r>
    </w:p>
    <w:p w14:paraId="2CE79CE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培训内容：</w:t>
      </w:r>
    </w:p>
    <w:p w14:paraId="3572D1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1.赋能备考：精准赋能，全方位助推学生考研，提供科学化、系统化的备考指导。</w:t>
      </w:r>
    </w:p>
    <w:p w14:paraId="7D8DDD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2.择校领航：深度解析考研趋势，科学指导学生精准择校择专业，助力高效备考。</w:t>
      </w:r>
    </w:p>
    <w:p w14:paraId="04FE74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3.复试护航：精研考研调剂规则，依据复试调剂大数据系统，最大限度助力学生调剂上岸。</w:t>
      </w:r>
    </w:p>
    <w:p w14:paraId="57860C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黑体" w:hAnsi="黑体" w:eastAsia="黑体" w:cs="黑体"/>
          <w:color w:val="000000"/>
          <w:kern w:val="0"/>
          <w:sz w:val="32"/>
          <w:szCs w:val="32"/>
          <w:u w:val="none"/>
          <w:lang w:val="en-US" w:eastAsia="zh-CN" w:bidi="en-US"/>
        </w:rPr>
        <w:t>三、活动要求</w:t>
      </w:r>
    </w:p>
    <w:p w14:paraId="429224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楷体_GB2312" w:hAnsi="楷体_GB2312" w:eastAsia="楷体_GB2312" w:cs="楷体_GB2312"/>
          <w:color w:val="000000"/>
          <w:kern w:val="0"/>
          <w:sz w:val="32"/>
          <w:szCs w:val="32"/>
          <w:u w:val="none"/>
          <w:lang w:val="en-US" w:eastAsia="zh-CN" w:bidi="en-US"/>
        </w:rPr>
        <w:t>（一）提高思想认识，全面传达落实</w:t>
      </w:r>
    </w:p>
    <w:p w14:paraId="3B89C6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要充分认识考研复试指导工作对助力学生升学、提升学校人才培养质量的重要意义，及时将本通知传达至相关教师及2026届全体考研学生，确保相关人员应培尽培、应学尽学，实现指导工作全覆盖。</w:t>
      </w:r>
    </w:p>
    <w:p w14:paraId="0F0F61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楷体_GB2312" w:hAnsi="楷体_GB2312" w:eastAsia="楷体_GB2312" w:cs="楷体_GB2312"/>
          <w:color w:val="000000"/>
          <w:kern w:val="0"/>
          <w:sz w:val="32"/>
          <w:szCs w:val="32"/>
          <w:u w:val="none"/>
          <w:lang w:val="en-US" w:eastAsia="zh-CN" w:bidi="en-US"/>
        </w:rPr>
        <w:t>（二）聚焦实际需求，做好会前准备</w:t>
      </w:r>
    </w:p>
    <w:p w14:paraId="3BA2702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参加师资培训的教师需提前梳理本学院学生考研复试指导的实际需求，带着问题、带着思考参与培训，确保培训学习取得实效；各学院要引导参会学生提前梳理个人复试备战过程中的困惑与疑问，提升线上听讲及咨询环节的针对性。</w:t>
      </w:r>
    </w:p>
    <w:p w14:paraId="1AD400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楷体_GB2312" w:hAnsi="楷体_GB2312" w:eastAsia="楷体_GB2312" w:cs="楷体_GB2312"/>
          <w:color w:val="000000"/>
          <w:kern w:val="0"/>
          <w:sz w:val="32"/>
          <w:szCs w:val="32"/>
          <w:u w:val="none"/>
          <w:lang w:val="en-US" w:eastAsia="zh-CN" w:bidi="en-US"/>
        </w:rPr>
        <w:t>（三）狠抓学用转化，形成指导合力</w:t>
      </w:r>
    </w:p>
    <w:p w14:paraId="1FD292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师资培训结束后，参会教师要及时将培训所学转化为指导实践，针对本学院学生实际开展精准化、个性化复试指导工作；各学院要结合专业特点，在学校统一指导的基础上，因地制宜组织小型化、专业化的复试模拟演练等补充指导活动，构建校院联动、协同发力的考研复试指导工作格局。</w:t>
      </w:r>
    </w:p>
    <w:p w14:paraId="39B9A9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楷体_GB2312" w:hAnsi="楷体_GB2312" w:eastAsia="楷体_GB2312" w:cs="楷体_GB2312"/>
          <w:color w:val="000000"/>
          <w:kern w:val="0"/>
          <w:sz w:val="32"/>
          <w:szCs w:val="32"/>
          <w:u w:val="none"/>
          <w:lang w:val="en-US" w:eastAsia="zh-CN" w:bidi="en-US"/>
        </w:rPr>
        <w:t>（四）强化统筹协调，保障工作顺畅</w:t>
      </w:r>
    </w:p>
    <w:p w14:paraId="4072F9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要做好参会人员组织、统计与管理工作，及时掌握师生参会情况，保障此次考研复试指导各项工作有序开展、落地见效。</w:t>
      </w:r>
    </w:p>
    <w:p w14:paraId="3FEC080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u w:val="none"/>
          <w:lang w:val="en-US" w:eastAsia="zh-CN" w:bidi="en-US"/>
        </w:rPr>
      </w:pPr>
      <w:r>
        <w:rPr>
          <w:rFonts w:ascii="宋体" w:hAnsi="宋体" w:eastAsia="宋体" w:cs="宋体"/>
          <w:sz w:val="24"/>
          <w:szCs w:val="24"/>
        </w:rPr>
        <w:drawing>
          <wp:anchor distT="0" distB="0" distL="114300" distR="114300" simplePos="0" relativeHeight="251661312" behindDoc="0" locked="0" layoutInCell="1" allowOverlap="1">
            <wp:simplePos x="0" y="0"/>
            <wp:positionH relativeFrom="column">
              <wp:posOffset>1983740</wp:posOffset>
            </wp:positionH>
            <wp:positionV relativeFrom="paragraph">
              <wp:posOffset>1036955</wp:posOffset>
            </wp:positionV>
            <wp:extent cx="1725930" cy="1725930"/>
            <wp:effectExtent l="0" t="0" r="11430" b="11430"/>
            <wp:wrapNone/>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6"/>
                    <a:stretch>
                      <a:fillRect/>
                    </a:stretch>
                  </pic:blipFill>
                  <pic:spPr>
                    <a:xfrm>
                      <a:off x="0" y="0"/>
                      <a:ext cx="1725930" cy="1725930"/>
                    </a:xfrm>
                    <a:prstGeom prst="rect">
                      <a:avLst/>
                    </a:prstGeom>
                    <a:noFill/>
                    <a:ln w="9525">
                      <a:noFill/>
                    </a:ln>
                  </pic:spPr>
                </pic:pic>
              </a:graphicData>
            </a:graphic>
          </wp:anchor>
        </w:drawing>
      </w:r>
      <w:r>
        <w:rPr>
          <w:rFonts w:hint="eastAsia" w:ascii="仿宋_GB2312" w:hAnsi="仿宋_GB2312" w:eastAsia="仿宋_GB2312" w:cs="仿宋_GB2312"/>
          <w:color w:val="000000"/>
          <w:kern w:val="0"/>
          <w:sz w:val="32"/>
          <w:szCs w:val="32"/>
          <w:u w:val="none"/>
          <w:lang w:val="en-US" w:eastAsia="zh-CN" w:bidi="en-US"/>
        </w:rPr>
        <w:t>请各学院3月11日14:00前扫码报送本学院参加培训的老师名单。活动结束后，使用“班级魔方”签到，并登录学校教师发展平台申报辅导员培训学时（本次活动申报2学时）。</w:t>
      </w:r>
    </w:p>
    <w:p w14:paraId="7F70F0A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u w:val="none"/>
          <w:lang w:val="en-US" w:eastAsia="zh-CN" w:bidi="en-US"/>
        </w:rPr>
      </w:pPr>
    </w:p>
    <w:p w14:paraId="0F6156F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u w:val="none"/>
          <w:lang w:val="en-US" w:eastAsia="zh-CN" w:bidi="en-US"/>
        </w:rPr>
      </w:pPr>
    </w:p>
    <w:p w14:paraId="5ABFF6B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u w:val="none"/>
          <w:lang w:val="en-US" w:eastAsia="zh-CN" w:bidi="en-US"/>
        </w:rPr>
      </w:pPr>
    </w:p>
    <w:p w14:paraId="4642846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u w:val="none"/>
          <w:lang w:val="en-US" w:eastAsia="zh-CN" w:bidi="en-US"/>
        </w:rPr>
      </w:pPr>
    </w:p>
    <w:p w14:paraId="3392741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u w:val="none"/>
          <w:lang w:val="en-US" w:eastAsia="zh-CN" w:bidi="en-US"/>
        </w:rPr>
      </w:pPr>
    </w:p>
    <w:p w14:paraId="1434D7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联系人：高子政；联系电话：663223</w:t>
      </w:r>
    </w:p>
    <w:p w14:paraId="1354844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color w:val="000000"/>
          <w:kern w:val="0"/>
          <w:sz w:val="32"/>
          <w:szCs w:val="32"/>
          <w:u w:val="none"/>
          <w:lang w:val="en-US" w:eastAsia="zh-CN" w:bidi="en-US"/>
        </w:rPr>
      </w:pPr>
    </w:p>
    <w:p w14:paraId="051D6F5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color w:val="000000"/>
          <w:kern w:val="0"/>
          <w:sz w:val="32"/>
          <w:szCs w:val="32"/>
          <w:u w:val="none"/>
          <w:lang w:val="en-US" w:eastAsia="zh-CN" w:bidi="en-US"/>
        </w:rPr>
      </w:pPr>
    </w:p>
    <w:p w14:paraId="43B08C8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center"/>
        <w:textAlignment w:val="auto"/>
        <w:rPr>
          <w:rFonts w:hint="eastAsia"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 xml:space="preserve">                                    学生工作处</w:t>
      </w:r>
    </w:p>
    <w:p w14:paraId="0E01ECC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right"/>
        <w:textAlignment w:val="auto"/>
        <w:rPr>
          <w:rFonts w:hint="default" w:ascii="仿宋_GB2312" w:hAnsi="仿宋_GB2312" w:eastAsia="仿宋_GB2312" w:cs="仿宋_GB2312"/>
          <w:color w:val="000000"/>
          <w:kern w:val="0"/>
          <w:sz w:val="32"/>
          <w:szCs w:val="32"/>
          <w:u w:val="none"/>
          <w:lang w:val="en-US" w:eastAsia="zh-CN" w:bidi="en-US"/>
        </w:rPr>
      </w:pPr>
      <w:r>
        <w:rPr>
          <w:rFonts w:hint="eastAsia" w:ascii="仿宋_GB2312" w:hAnsi="仿宋_GB2312" w:eastAsia="仿宋_GB2312" w:cs="仿宋_GB2312"/>
          <w:color w:val="000000"/>
          <w:kern w:val="0"/>
          <w:sz w:val="32"/>
          <w:szCs w:val="32"/>
          <w:u w:val="none"/>
          <w:lang w:val="en-US" w:eastAsia="zh-CN" w:bidi="en-US"/>
        </w:rPr>
        <w:t>2026年3月9日</w:t>
      </w:r>
    </w:p>
    <w:sectPr>
      <w:footerReference r:id="rId3" w:type="default"/>
      <w:pgSz w:w="11906" w:h="16838"/>
      <w:pgMar w:top="1191" w:right="1644" w:bottom="119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DA95AB-A45C-4CF1-AE66-87B03F773E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3824289A-49AF-4836-99AA-52E6DA41FF96}"/>
  </w:font>
  <w:font w:name="仿宋_GB2312">
    <w:panose1 w:val="02010609030101010101"/>
    <w:charset w:val="86"/>
    <w:family w:val="modern"/>
    <w:pitch w:val="default"/>
    <w:sig w:usb0="00000001" w:usb1="080E0000" w:usb2="00000000" w:usb3="00000000" w:csb0="00040000" w:csb1="00000000"/>
    <w:embedRegular r:id="rId3" w:fontKey="{AD747C52-5730-454F-A014-627CD8F4EB33}"/>
  </w:font>
  <w:font w:name="楷体_GB2312">
    <w:panose1 w:val="02010609030101010101"/>
    <w:charset w:val="86"/>
    <w:family w:val="auto"/>
    <w:pitch w:val="default"/>
    <w:sig w:usb0="00000001" w:usb1="080E0000" w:usb2="00000000" w:usb3="00000000" w:csb0="00040000" w:csb1="00000000"/>
    <w:embedRegular r:id="rId4" w:fontKey="{E3FC8EA7-215F-4339-8EA8-9FAF89E875F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61F30">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44C50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44C50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E1982"/>
    <w:rsid w:val="02323C8D"/>
    <w:rsid w:val="03645AFB"/>
    <w:rsid w:val="0DDF6F9F"/>
    <w:rsid w:val="1059000E"/>
    <w:rsid w:val="19E431FC"/>
    <w:rsid w:val="21A574BA"/>
    <w:rsid w:val="22B02B09"/>
    <w:rsid w:val="263D0C5F"/>
    <w:rsid w:val="269C55D5"/>
    <w:rsid w:val="2A24600D"/>
    <w:rsid w:val="2A742AF1"/>
    <w:rsid w:val="2DEE1982"/>
    <w:rsid w:val="333F7A14"/>
    <w:rsid w:val="3F582CA2"/>
    <w:rsid w:val="45C218AE"/>
    <w:rsid w:val="48111C87"/>
    <w:rsid w:val="4EA529C9"/>
    <w:rsid w:val="4FA358A7"/>
    <w:rsid w:val="53404096"/>
    <w:rsid w:val="53D1600F"/>
    <w:rsid w:val="567E54E5"/>
    <w:rsid w:val="57AE0747"/>
    <w:rsid w:val="5D547E87"/>
    <w:rsid w:val="7C100F9C"/>
    <w:rsid w:val="7D792317"/>
    <w:rsid w:val="7E0B5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08c4be-9535-475b-ac7b-e8951e76f361}">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1041</Words>
  <Characters>1107</Characters>
  <Lines>0</Lines>
  <Paragraphs>0</Paragraphs>
  <TotalTime>13</TotalTime>
  <ScaleCrop>false</ScaleCrop>
  <LinksUpToDate>false</LinksUpToDate>
  <CharactersWithSpaces>1144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2026-03-06T06:25:00Z</dcterms:created>
  <dc:creator>诺丁山</dc:creator>
  <cp:lastModifiedBy>诺丁山</cp:lastModifiedBy>
  <dcterms:modified xsi:type="dcterms:W3CDTF">2026-03-09T02:41:48Z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9CA2BB1E00084B6C85F34CADDF58637B_11</vt:lpwstr>
  </property>
  <property fmtid="{D5CDD505-2E9C-101B-9397-08002B2CF9AE}" pid="4" name="KSOTemplateDocerSaveRecord">
    <vt:lpwstr>eyJoZGlkIjoiODllMTc3MzFkY2M1YTM2ZGZkNWZkYzYyMzk3YTcwOTIiLCJ1c2VySWQiOiIzMDU2MDY5MjYifQ==</vt:lpwstr>
  </property>
</Properties>
</file>